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0"/>
        <w:jc w:val="center"/>
        <w:spacing w:before="1560" w:line="1040" w:lineRule="exact"/>
        <w:rPr>
          <w:rFonts w:hint="eastAsia" w:ascii="黑体" w:hAnsi="黑体" w:eastAsia="黑体"/>
          <w:bCs/>
          <w:sz w:val="64"/>
          <w:szCs w:val="64"/>
        </w:rPr>
      </w:pPr>
      <w:r>
        <w:rPr>
          <w:rFonts w:hint="eastAsia" w:ascii="黑体" w:hAnsi="黑体" w:eastAsia="黑体"/>
          <w:bCs/>
          <w:sz w:val="64"/>
          <w:szCs w:val="64"/>
        </w:rPr>
        <w:t xml:space="preserve">淮安市政府采购分散采购项目竞争性磋商文件</w:t>
      </w:r>
      <w:r>
        <w:rPr>
          <w:rFonts w:hint="eastAsia" w:ascii="黑体" w:hAnsi="黑体" w:eastAsia="黑体"/>
          <w:bCs/>
          <w:sz w:val="64"/>
          <w:szCs w:val="64"/>
        </w:rPr>
      </w:r>
      <w:r/>
    </w:p>
    <w:p>
      <w:pPr>
        <w:pStyle w:val="700"/>
        <w:ind w:firstLine="716"/>
        <w:spacing w:line="760" w:lineRule="exact"/>
        <w:rPr>
          <w:rFonts w:hint="eastAsia" w:ascii="黑体" w:hAnsi="黑体" w:eastAsia="黑体"/>
          <w:b/>
          <w:sz w:val="36"/>
          <w:szCs w:val="36"/>
        </w:rPr>
      </w:pPr>
      <w:r>
        <w:rPr>
          <w:rFonts w:hint="eastAsia" w:ascii="黑体" w:hAnsi="黑体" w:eastAsia="黑体"/>
          <w:b/>
          <w:sz w:val="36"/>
          <w:szCs w:val="36"/>
        </w:rPr>
      </w:r>
      <w:r/>
    </w:p>
    <w:p>
      <w:pPr>
        <w:pStyle w:val="757"/>
        <w:rPr>
          <w:rFonts w:hint="eastAsia"/>
        </w:rPr>
      </w:pPr>
      <w:r>
        <w:rPr>
          <w:rFonts w:hint="eastAsia"/>
        </w:rPr>
      </w:r>
      <w:r/>
    </w:p>
    <w:p>
      <w:pPr>
        <w:pStyle w:val="700"/>
        <w:ind w:firstLine="319"/>
        <w:spacing w:before="156" w:after="156" w:line="920" w:lineRule="exact"/>
        <w:rPr>
          <w:rFonts w:hint="eastAsia" w:ascii="仿宋" w:hAnsi="仿宋" w:eastAsia="仿宋" w:cs="仿宋"/>
          <w:b/>
          <w:spacing w:val="-23"/>
          <w:sz w:val="34"/>
          <w:szCs w:val="34"/>
        </w:rPr>
      </w:pPr>
      <w:r>
        <w:rPr>
          <w:rFonts w:hint="eastAsia" w:ascii="仿宋" w:hAnsi="仿宋" w:eastAsia="仿宋" w:cs="仿宋"/>
          <w:b/>
          <w:spacing w:val="-11"/>
          <w:sz w:val="34"/>
          <w:szCs w:val="34"/>
        </w:rPr>
        <w:t xml:space="preserve">项目名称：</w:t>
      </w:r>
      <w:r>
        <w:rPr>
          <w:rFonts w:hint="eastAsia" w:ascii="仿宋" w:hAnsi="仿宋" w:eastAsia="仿宋" w:cs="仿宋"/>
          <w:b/>
          <w:spacing w:val="-23"/>
          <w:sz w:val="34"/>
          <w:szCs w:val="34"/>
        </w:rPr>
        <w:t xml:space="preserve">2025—2026年淮安市市场监管一体化信息平台运维项目</w:t>
      </w:r>
      <w:r>
        <w:rPr>
          <w:rFonts w:hint="eastAsia" w:ascii="仿宋" w:hAnsi="仿宋" w:eastAsia="仿宋" w:cs="仿宋"/>
          <w:b/>
          <w:spacing w:val="-23"/>
          <w:sz w:val="34"/>
          <w:szCs w:val="34"/>
        </w:rPr>
      </w:r>
      <w:r/>
    </w:p>
    <w:p>
      <w:pPr>
        <w:pStyle w:val="700"/>
        <w:ind w:firstLine="319"/>
        <w:spacing w:before="156" w:after="156" w:line="920" w:lineRule="exact"/>
        <w:rPr>
          <w:rFonts w:hint="eastAsia" w:ascii="仿宋" w:hAnsi="仿宋" w:eastAsia="仿宋" w:cs="仿宋"/>
          <w:b/>
          <w:spacing w:val="-11"/>
          <w:sz w:val="34"/>
          <w:szCs w:val="34"/>
          <w:lang w:eastAsia="zh-CN"/>
        </w:rPr>
      </w:pPr>
      <w:r>
        <w:rPr>
          <w:rFonts w:hint="eastAsia" w:ascii="仿宋" w:hAnsi="仿宋" w:eastAsia="仿宋" w:cs="仿宋"/>
          <w:b/>
          <w:spacing w:val="-11"/>
          <w:sz w:val="34"/>
          <w:szCs w:val="34"/>
        </w:rPr>
        <w:t xml:space="preserve">项目编号：</w:t>
      </w:r>
      <w:r>
        <w:rPr>
          <w:rFonts w:hint="eastAsia" w:ascii="仿宋" w:hAnsi="仿宋" w:eastAsia="仿宋" w:cs="仿宋"/>
          <w:b/>
          <w:spacing w:val="-11"/>
          <w:sz w:val="34"/>
          <w:szCs w:val="34"/>
          <w:lang w:eastAsia="zh-CN"/>
        </w:rPr>
        <w:t xml:space="preserve">JSZC-320800-HAZP-C2025-0005</w:t>
      </w:r>
      <w:r>
        <w:rPr>
          <w:rFonts w:hint="eastAsia" w:ascii="仿宋" w:hAnsi="仿宋" w:eastAsia="仿宋" w:cs="仿宋"/>
          <w:b/>
          <w:spacing w:val="-11"/>
          <w:sz w:val="34"/>
          <w:szCs w:val="34"/>
          <w:lang w:eastAsia="zh-CN"/>
        </w:rPr>
      </w:r>
      <w:r/>
    </w:p>
    <w:p>
      <w:pPr>
        <w:pStyle w:val="700"/>
        <w:jc w:val="center"/>
        <w:tabs>
          <w:tab w:val="center" w:pos="4621" w:leader="none"/>
        </w:tabs>
        <w:rPr>
          <w:rFonts w:hint="eastAsia" w:ascii="仿宋" w:hAnsi="仿宋" w:eastAsia="仿宋" w:cs="仿宋"/>
          <w:sz w:val="72"/>
          <w:szCs w:val="72"/>
        </w:rPr>
      </w:pPr>
      <w:r>
        <w:rPr>
          <w:rFonts w:hint="eastAsia" w:ascii="仿宋" w:hAnsi="仿宋" w:eastAsia="仿宋" w:cs="仿宋"/>
          <w:sz w:val="72"/>
          <w:szCs w:val="72"/>
        </w:rPr>
      </w:r>
      <w:r/>
    </w:p>
    <w:p>
      <w:pPr>
        <w:pStyle w:val="759"/>
        <w:rPr>
          <w:rFonts w:hint="eastAsia" w:ascii="仿宋" w:hAnsi="仿宋" w:eastAsia="仿宋" w:cs="仿宋"/>
        </w:rPr>
      </w:pPr>
      <w:r>
        <w:rPr>
          <w:rFonts w:hint="eastAsia" w:ascii="仿宋" w:hAnsi="仿宋" w:eastAsia="仿宋" w:cs="仿宋"/>
        </w:rPr>
      </w:r>
      <w:r/>
    </w:p>
    <w:p>
      <w:pPr>
        <w:pStyle w:val="759"/>
        <w:rPr>
          <w:rFonts w:hint="eastAsia" w:ascii="仿宋" w:hAnsi="仿宋" w:eastAsia="仿宋" w:cs="仿宋"/>
        </w:rPr>
      </w:pPr>
      <w:r>
        <w:rPr>
          <w:rFonts w:hint="eastAsia" w:ascii="仿宋" w:hAnsi="仿宋" w:eastAsia="仿宋" w:cs="仿宋"/>
        </w:rPr>
      </w:r>
      <w:r/>
    </w:p>
    <w:p>
      <w:pPr>
        <w:pStyle w:val="759"/>
        <w:rPr>
          <w:rFonts w:hint="eastAsia" w:ascii="仿宋" w:hAnsi="仿宋" w:eastAsia="仿宋" w:cs="仿宋"/>
        </w:rPr>
      </w:pPr>
      <w:r>
        <w:rPr>
          <w:rFonts w:hint="eastAsia" w:ascii="仿宋" w:hAnsi="仿宋" w:eastAsia="仿宋" w:cs="仿宋"/>
        </w:rPr>
      </w:r>
      <w:r/>
    </w:p>
    <w:p>
      <w:pPr>
        <w:pStyle w:val="700"/>
        <w:ind w:firstLine="1050"/>
        <w:spacing w:before="156" w:after="156" w:line="560" w:lineRule="exact"/>
        <w:rPr>
          <w:rFonts w:hint="eastAsia" w:ascii="黑体" w:hAnsi="黑体" w:eastAsia="黑体" w:cs="黑体"/>
          <w:bCs/>
          <w:sz w:val="35"/>
          <w:szCs w:val="35"/>
        </w:rPr>
      </w:pPr>
      <w:r>
        <w:rPr>
          <w:rFonts w:hint="eastAsia" w:ascii="黑体" w:hAnsi="黑体" w:eastAsia="黑体" w:cs="黑体"/>
          <w:bCs/>
          <w:sz w:val="35"/>
          <w:szCs w:val="35"/>
        </w:rPr>
        <w:t xml:space="preserve">采购人：淮安市市场监督管理局</w:t>
      </w:r>
      <w:r>
        <w:rPr>
          <w:rFonts w:hint="eastAsia" w:ascii="黑体" w:hAnsi="黑体" w:eastAsia="黑体" w:cs="黑体"/>
          <w:bCs/>
          <w:sz w:val="35"/>
          <w:szCs w:val="35"/>
        </w:rPr>
      </w:r>
      <w:r/>
    </w:p>
    <w:p>
      <w:pPr>
        <w:pStyle w:val="700"/>
        <w:ind w:firstLine="1050"/>
        <w:spacing w:before="156" w:after="156" w:line="560" w:lineRule="exact"/>
        <w:rPr>
          <w:rFonts w:hint="eastAsia" w:ascii="黑体" w:hAnsi="黑体" w:eastAsia="黑体" w:cs="黑体"/>
          <w:bCs/>
          <w:sz w:val="35"/>
          <w:szCs w:val="35"/>
        </w:rPr>
      </w:pPr>
      <w:r>
        <w:rPr>
          <w:rFonts w:hint="eastAsia" w:ascii="黑体" w:hAnsi="黑体" w:eastAsia="黑体" w:cs="黑体"/>
          <w:bCs/>
          <w:sz w:val="35"/>
          <w:szCs w:val="35"/>
        </w:rPr>
        <w:t xml:space="preserve">采购代理机构：淮安正普项目咨询管理有限公司</w:t>
      </w:r>
      <w:r>
        <w:rPr>
          <w:rFonts w:hint="eastAsia" w:ascii="黑体" w:hAnsi="黑体" w:eastAsia="黑体" w:cs="黑体"/>
          <w:bCs/>
          <w:sz w:val="35"/>
          <w:szCs w:val="35"/>
        </w:rPr>
      </w:r>
      <w:r/>
    </w:p>
    <w:p>
      <w:pPr>
        <w:pStyle w:val="700"/>
        <w:jc w:val="center"/>
        <w:spacing w:line="560" w:lineRule="exact"/>
        <w:rPr>
          <w:rFonts w:hint="eastAsia" w:ascii="黑体" w:hAnsi="黑体" w:eastAsia="黑体" w:cs="黑体"/>
          <w:bCs/>
          <w:sz w:val="35"/>
          <w:szCs w:val="35"/>
        </w:rPr>
        <w:outlineLvl w:val="0"/>
      </w:pPr>
      <w:r>
        <w:rPr>
          <w:rFonts w:hint="eastAsia" w:ascii="黑体" w:hAnsi="黑体" w:eastAsia="黑体" w:cs="黑体"/>
          <w:bCs/>
          <w:sz w:val="35"/>
          <w:szCs w:val="35"/>
        </w:rPr>
        <w:t xml:space="preserve">2025年11月</w:t>
      </w:r>
      <w:r>
        <w:rPr>
          <w:rFonts w:hint="eastAsia" w:ascii="黑体" w:hAnsi="黑体" w:eastAsia="黑体" w:cs="黑体"/>
          <w:bCs/>
          <w:sz w:val="35"/>
          <w:szCs w:val="35"/>
        </w:rPr>
      </w:r>
      <w:r/>
    </w:p>
    <w:p>
      <w:pPr>
        <w:pStyle w:val="700"/>
        <w:jc w:val="center"/>
        <w:pageBreakBefore/>
        <w:spacing w:line="520" w:lineRule="exact"/>
        <w:rPr>
          <w:rFonts w:hint="eastAsia" w:ascii="仿宋" w:hAnsi="仿宋" w:eastAsia="仿宋"/>
          <w:b/>
          <w:sz w:val="36"/>
          <w:szCs w:val="36"/>
        </w:rPr>
        <w:sectPr>
          <w:headerReference w:type="default" r:id="rId9"/>
          <w:headerReference w:type="first" r:id="rId10"/>
          <w:footerReference w:type="even" r:id="rId12"/>
          <w:footnotePr/>
          <w:endnotePr/>
          <w:type w:val="nextPage"/>
          <w:pgSz w:w="11906" w:h="16838" w:orient="portrait"/>
          <w:pgMar w:top="1440" w:right="1474" w:bottom="1440" w:left="1474" w:header="851" w:footer="992" w:gutter="0"/>
          <w:cols w:num="1" w:sep="0" w:space="1701" w:equalWidth="1"/>
          <w:docGrid w:linePitch="360"/>
          <w:titlePg/>
        </w:sectPr>
        <w:outlineLvl w:val="0"/>
      </w:pPr>
      <w:r>
        <w:rPr>
          <w:rFonts w:hint="eastAsia" w:ascii="仿宋" w:hAnsi="仿宋" w:eastAsia="仿宋"/>
          <w:b/>
          <w:sz w:val="36"/>
          <w:szCs w:val="36"/>
        </w:rPr>
      </w:r>
      <w:r/>
    </w:p>
    <w:p>
      <w:pPr>
        <w:pStyle w:val="700"/>
        <w:jc w:val="center"/>
        <w:pageBreakBefore/>
        <w:spacing w:line="520" w:lineRule="exact"/>
        <w:rPr>
          <w:rFonts w:ascii="仿宋" w:hAnsi="仿宋" w:eastAsia="仿宋"/>
          <w:b/>
          <w:sz w:val="32"/>
          <w:szCs w:val="32"/>
        </w:rPr>
        <w:outlineLvl w:val="0"/>
      </w:pPr>
      <w:r>
        <w:rPr>
          <w:rFonts w:hint="eastAsia" w:ascii="仿宋" w:hAnsi="仿宋" w:eastAsia="仿宋"/>
          <w:b/>
          <w:sz w:val="32"/>
          <w:szCs w:val="32"/>
        </w:rPr>
        <w:t xml:space="preserve">第一章 磋商邀请</w:t>
      </w:r>
      <w:r>
        <w:rPr>
          <w:rFonts w:ascii="仿宋" w:hAnsi="仿宋" w:eastAsia="仿宋"/>
          <w:b/>
          <w:sz w:val="32"/>
          <w:szCs w:val="32"/>
        </w:rPr>
      </w:r>
      <w:r/>
    </w:p>
    <w:p>
      <w:pPr>
        <w:pStyle w:val="700"/>
        <w:ind w:firstLine="549"/>
        <w:spacing w:line="520" w:lineRule="exact"/>
        <w:rPr>
          <w:rFonts w:hint="eastAsia" w:ascii="仿宋" w:hAnsi="仿宋" w:eastAsia="仿宋"/>
          <w:sz w:val="28"/>
          <w:szCs w:val="28"/>
        </w:rPr>
      </w:pPr>
      <w:r/>
      <w:bookmarkStart w:id="0" w:name="OLE_LINK5"/>
      <w:r/>
      <w:bookmarkStart w:id="1" w:name="OLE_LINK16"/>
      <w:r/>
      <w:bookmarkStart w:id="2" w:name="OLE_LINK12"/>
      <w:r>
        <w:rPr>
          <w:rFonts w:hint="eastAsia" w:ascii="仿宋" w:hAnsi="仿宋" w:eastAsia="仿宋"/>
          <w:sz w:val="28"/>
        </w:rPr>
        <w:t xml:space="preserve">受淮安市市场监督管理局的委托，淮安正普项目咨询管理有限公司就2025—2026年淮安市市场监管一体化信息平台运维</w:t>
      </w:r>
      <w:r>
        <w:rPr>
          <w:rFonts w:hint="eastAsia" w:ascii="仿宋" w:hAnsi="仿宋" w:eastAsia="仿宋"/>
          <w:sz w:val="28"/>
          <w:szCs w:val="28"/>
        </w:rPr>
        <w:t xml:space="preserve">进行竞争性磋商采购，现邀请符合条件的供应商参加本项目磋商。</w:t>
      </w:r>
      <w:r>
        <w:rPr>
          <w:rFonts w:hint="eastAsia" w:ascii="仿宋" w:hAnsi="仿宋" w:eastAsia="仿宋"/>
          <w:sz w:val="28"/>
          <w:szCs w:val="28"/>
        </w:rPr>
      </w:r>
      <w:r/>
    </w:p>
    <w:p>
      <w:pPr>
        <w:pStyle w:val="700"/>
        <w:ind w:left="1" w:firstLine="537"/>
        <w:spacing w:line="470" w:lineRule="exact"/>
        <w:rPr>
          <w:rFonts w:hint="eastAsia" w:ascii="仿宋" w:hAnsi="仿宋" w:eastAsia="仿宋"/>
          <w:sz w:val="28"/>
          <w:szCs w:val="28"/>
        </w:rPr>
      </w:pPr>
      <w:r/>
      <w:bookmarkEnd w:id="0"/>
      <w:r/>
      <w:bookmarkEnd w:id="1"/>
      <w:r/>
      <w:bookmarkEnd w:id="2"/>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-10794</wp:posOffset>
                </wp:positionH>
                <wp:positionV relativeFrom="paragraph">
                  <wp:posOffset>36830</wp:posOffset>
                </wp:positionV>
                <wp:extent cx="5732780" cy="1152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32779" cy="1152525"/>
                        </a:xfrm>
                        <a:prstGeom prst="rect">
                          <a:avLst/>
                        </a:prstGeom>
                        <a:solidFill>
                          <a:srgbClr val="FFFFFF"/>
                        </a:solidFill>
                        <a:ln>
                          <a:solidFill>
                            <a:srgbClr val="000000"/>
                          </a:solidFill>
                        </a:ln>
                      </wps:spPr>
                      <wps:txbx>
                        <w:txbxContent>
                          <w:p>
                            <w:pPr>
                              <w:pStyle w:val="700"/>
                              <w:ind w:firstLine="420"/>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2025-2026年淮安市市场监管一体化信息平台运维</w:t>
                            </w:r>
                            <w:r>
                              <w:rPr>
                                <w:rFonts w:hint="eastAsia" w:ascii="仿宋" w:hAnsi="仿宋" w:eastAsia="仿宋"/>
                                <w:sz w:val="28"/>
                                <w:szCs w:val="28"/>
                              </w:rPr>
                              <w:t xml:space="preserve">采购项目的潜在供应商应在</w:t>
                            </w:r>
                            <w:r>
                              <w:rPr>
                                <w:rFonts w:hint="eastAsia" w:ascii="仿宋" w:hAnsi="仿宋" w:eastAsia="仿宋"/>
                                <w:sz w:val="28"/>
                                <w:szCs w:val="28"/>
                                <w:u w:val="single"/>
                              </w:rPr>
                              <w:t xml:space="preserve">“苏采云”政府采购交易系统报名并免费下载磋商文件</w:t>
                            </w:r>
                            <w:r>
                              <w:rPr>
                                <w:rFonts w:hint="eastAsia" w:ascii="仿宋" w:hAnsi="仿宋" w:eastAsia="仿宋" w:cs="Calibri"/>
                                <w:sz w:val="28"/>
                                <w:szCs w:val="28"/>
                              </w:rPr>
                              <w:t xml:space="preserve">，</w:t>
                            </w:r>
                            <w:r>
                              <w:rPr>
                                <w:rFonts w:hint="eastAsia" w:ascii="仿宋" w:hAnsi="仿宋" w:eastAsia="仿宋"/>
                                <w:sz w:val="28"/>
                                <w:szCs w:val="28"/>
                              </w:rPr>
                              <w:t xml:space="preserve">并于</w:t>
                            </w:r>
                            <w:r>
                              <w:rPr>
                                <w:rFonts w:hint="eastAsia" w:ascii="仿宋" w:hAnsi="仿宋" w:eastAsia="仿宋"/>
                                <w:sz w:val="28"/>
                                <w:szCs w:val="28"/>
                                <w:u w:val="single"/>
                              </w:rPr>
                              <w:t xml:space="preserve">2025年1</w:t>
                            </w:r>
                            <w:r>
                              <w:rPr>
                                <w:rFonts w:hint="eastAsia" w:ascii="仿宋" w:hAnsi="仿宋" w:eastAsia="仿宋"/>
                                <w:sz w:val="28"/>
                                <w:szCs w:val="28"/>
                                <w:u w:val="single"/>
                                <w:lang w:val="en-US" w:eastAsia="zh-CN"/>
                              </w:rPr>
                              <w:t xml:space="preserve">2</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p>
                          <w:p>
                            <w:pPr>
                              <w:pStyle w:val="700"/>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0.8pt;mso-position-horizontal:absolute;mso-position-vertical-relative:text;margin-top:2.9pt;mso-position-vertical:absolute;width:451.4pt;height:90.8pt;mso-wrap-distance-left:9.0pt;mso-wrap-distance-top:0.0pt;mso-wrap-distance-right:9.0pt;mso-wrap-distance-bottom:0.0pt;visibility:visible;" fillcolor="#FFFFFF" strokecolor="#000000">
                <v:textbox inset="0,0,0,0">
                  <w:txbxContent>
                    <w:p>
                      <w:pPr>
                        <w:pStyle w:val="700"/>
                        <w:ind w:firstLine="420"/>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2025-2026年淮安市市场监管一体化信息平台运维</w:t>
                      </w:r>
                      <w:r>
                        <w:rPr>
                          <w:rFonts w:hint="eastAsia" w:ascii="仿宋" w:hAnsi="仿宋" w:eastAsia="仿宋"/>
                          <w:sz w:val="28"/>
                          <w:szCs w:val="28"/>
                        </w:rPr>
                        <w:t xml:space="preserve">采购项目的潜在供应商应在</w:t>
                      </w:r>
                      <w:r>
                        <w:rPr>
                          <w:rFonts w:hint="eastAsia" w:ascii="仿宋" w:hAnsi="仿宋" w:eastAsia="仿宋"/>
                          <w:sz w:val="28"/>
                          <w:szCs w:val="28"/>
                          <w:u w:val="single"/>
                        </w:rPr>
                        <w:t xml:space="preserve">“苏采云”政府采购交易系统报名并免费下载磋商文件</w:t>
                      </w:r>
                      <w:r>
                        <w:rPr>
                          <w:rFonts w:hint="eastAsia" w:ascii="仿宋" w:hAnsi="仿宋" w:eastAsia="仿宋" w:cs="Calibri"/>
                          <w:sz w:val="28"/>
                          <w:szCs w:val="28"/>
                        </w:rPr>
                        <w:t xml:space="preserve">，</w:t>
                      </w:r>
                      <w:r>
                        <w:rPr>
                          <w:rFonts w:hint="eastAsia" w:ascii="仿宋" w:hAnsi="仿宋" w:eastAsia="仿宋"/>
                          <w:sz w:val="28"/>
                          <w:szCs w:val="28"/>
                        </w:rPr>
                        <w:t xml:space="preserve">并于</w:t>
                      </w:r>
                      <w:r>
                        <w:rPr>
                          <w:rFonts w:hint="eastAsia" w:ascii="仿宋" w:hAnsi="仿宋" w:eastAsia="仿宋"/>
                          <w:sz w:val="28"/>
                          <w:szCs w:val="28"/>
                          <w:u w:val="single"/>
                        </w:rPr>
                        <w:t xml:space="preserve">2025年1</w:t>
                      </w:r>
                      <w:r>
                        <w:rPr>
                          <w:rFonts w:hint="eastAsia" w:ascii="仿宋" w:hAnsi="仿宋" w:eastAsia="仿宋"/>
                          <w:sz w:val="28"/>
                          <w:szCs w:val="28"/>
                          <w:u w:val="single"/>
                          <w:lang w:val="en-US" w:eastAsia="zh-CN"/>
                        </w:rPr>
                        <w:t xml:space="preserve">2</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p>
                    <w:p>
                      <w:pPr>
                        <w:pStyle w:val="700"/>
                      </w:pPr>
                      <w:r/>
                      <w:r/>
                    </w:p>
                  </w:txbxContent>
                </v:textbox>
              </v:shape>
            </w:pict>
          </mc:Fallback>
        </mc:AlternateContent>
      </w:r>
      <w:r>
        <w:rPr>
          <w:rFonts w:hint="eastAsia" w:ascii="仿宋" w:hAnsi="仿宋" w:eastAsia="仿宋"/>
          <w:sz w:val="28"/>
          <w:szCs w:val="28"/>
        </w:rPr>
      </w:r>
      <w:r/>
    </w:p>
    <w:p>
      <w:pPr>
        <w:pStyle w:val="700"/>
        <w:ind w:firstLine="565"/>
        <w:spacing w:line="470" w:lineRule="exact"/>
        <w:rPr>
          <w:rFonts w:hint="eastAsia" w:ascii="仿宋" w:hAnsi="仿宋" w:eastAsia="仿宋"/>
          <w:sz w:val="28"/>
          <w:szCs w:val="28"/>
        </w:rPr>
      </w:pPr>
      <w:r>
        <w:rPr>
          <w:rFonts w:hint="eastAsia" w:ascii="仿宋" w:hAnsi="仿宋" w:eastAsia="仿宋"/>
          <w:sz w:val="28"/>
          <w:szCs w:val="28"/>
        </w:rPr>
      </w:r>
      <w:r/>
    </w:p>
    <w:p>
      <w:pPr>
        <w:pStyle w:val="700"/>
        <w:ind w:firstLine="565"/>
        <w:spacing w:line="470" w:lineRule="exact"/>
        <w:rPr>
          <w:rFonts w:hint="eastAsia" w:ascii="仿宋" w:hAnsi="仿宋" w:eastAsia="仿宋"/>
          <w:sz w:val="28"/>
          <w:szCs w:val="28"/>
        </w:rPr>
      </w:pPr>
      <w:r>
        <w:rPr>
          <w:rFonts w:hint="eastAsia" w:ascii="仿宋" w:hAnsi="仿宋" w:eastAsia="仿宋"/>
          <w:sz w:val="28"/>
          <w:szCs w:val="28"/>
        </w:rPr>
      </w:r>
      <w:r/>
    </w:p>
    <w:p>
      <w:pPr>
        <w:pStyle w:val="700"/>
        <w:ind w:firstLine="565"/>
        <w:spacing w:line="470" w:lineRule="exact"/>
        <w:rPr>
          <w:rFonts w:hint="eastAsia" w:ascii="仿宋" w:hAnsi="仿宋" w:eastAsia="仿宋"/>
          <w:sz w:val="28"/>
          <w:szCs w:val="28"/>
        </w:rPr>
      </w:pPr>
      <w:r>
        <w:rPr>
          <w:rFonts w:hint="eastAsia" w:ascii="仿宋" w:hAnsi="仿宋" w:eastAsia="仿宋"/>
          <w:sz w:val="28"/>
          <w:szCs w:val="28"/>
        </w:rPr>
      </w:r>
      <w:r/>
    </w:p>
    <w:p>
      <w:pPr>
        <w:pStyle w:val="700"/>
        <w:ind w:firstLine="843"/>
        <w:spacing w:line="470" w:lineRule="exact"/>
        <w:rPr>
          <w:rFonts w:ascii="仿宋" w:hAnsi="仿宋" w:eastAsia="仿宋"/>
          <w:b/>
          <w:bCs/>
          <w:sz w:val="28"/>
          <w:szCs w:val="28"/>
        </w:rPr>
      </w:pPr>
      <w:r/>
      <w:bookmarkStart w:id="3" w:name="OLE_LINK2"/>
      <w:r/>
      <w:bookmarkStart w:id="4" w:name="OLE_LINK3"/>
      <w:r>
        <w:rPr>
          <w:rFonts w:hint="eastAsia" w:ascii="仿宋" w:hAnsi="仿宋" w:eastAsia="仿宋"/>
          <w:b/>
          <w:bCs/>
          <w:sz w:val="28"/>
          <w:szCs w:val="28"/>
        </w:rPr>
        <w:t xml:space="preserve">一、项目基本情况</w:t>
      </w:r>
      <w:r>
        <w:rPr>
          <w:rFonts w:ascii="仿宋" w:hAnsi="仿宋" w:eastAsia="仿宋"/>
          <w:b/>
          <w:bCs/>
          <w:sz w:val="28"/>
          <w:szCs w:val="28"/>
        </w:rPr>
      </w:r>
      <w:r/>
    </w:p>
    <w:p>
      <w:pPr>
        <w:pStyle w:val="700"/>
        <w:ind w:firstLine="560"/>
        <w:spacing w:line="470" w:lineRule="exact"/>
        <w:rPr>
          <w:rFonts w:hint="eastAsia" w:ascii="仿宋" w:hAnsi="仿宋" w:eastAsia="仿宋"/>
          <w:sz w:val="28"/>
          <w:szCs w:val="28"/>
          <w:lang w:eastAsia="zh-CN"/>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JSZC-320800-HAZP-C2025-0005</w:t>
      </w:r>
      <w:r>
        <w:rPr>
          <w:rFonts w:hint="eastAsia" w:ascii="仿宋" w:hAnsi="仿宋" w:eastAsia="仿宋"/>
          <w:sz w:val="28"/>
          <w:szCs w:val="28"/>
          <w:lang w:eastAsia="zh-CN"/>
        </w:rPr>
      </w:r>
      <w:r/>
    </w:p>
    <w:p>
      <w:pPr>
        <w:pStyle w:val="700"/>
        <w:ind w:left="559"/>
        <w:spacing w:line="520" w:lineRule="exact"/>
        <w:rPr>
          <w:rFonts w:ascii="仿宋" w:hAnsi="仿宋" w:eastAsia="仿宋"/>
          <w:sz w:val="28"/>
          <w:szCs w:val="28"/>
        </w:rPr>
      </w:pPr>
      <w:r>
        <w:rPr>
          <w:rFonts w:hint="eastAsia" w:ascii="仿宋" w:hAnsi="仿宋" w:eastAsia="仿宋"/>
          <w:sz w:val="28"/>
          <w:szCs w:val="28"/>
        </w:rPr>
        <w:t xml:space="preserve">（二）</w:t>
      </w:r>
      <w:r>
        <w:rPr>
          <w:rFonts w:hint="eastAsia" w:ascii="仿宋" w:hAnsi="仿宋" w:eastAsia="仿宋"/>
          <w:sz w:val="28"/>
        </w:rPr>
        <w:t xml:space="preserve">项目名称：2025-2026年淮安市市场监管一体化信息平台运维；（</w:t>
      </w:r>
      <w:r>
        <w:rPr>
          <w:rFonts w:hint="eastAsia" w:ascii="仿宋" w:hAnsi="仿宋" w:eastAsia="仿宋"/>
          <w:sz w:val="28"/>
          <w:szCs w:val="28"/>
        </w:rPr>
        <w:t xml:space="preserve">三）</w:t>
      </w:r>
      <w:r>
        <w:rPr>
          <w:rFonts w:hint="eastAsia" w:ascii="仿宋" w:hAnsi="仿宋" w:eastAsia="仿宋"/>
          <w:bCs/>
          <w:sz w:val="28"/>
          <w:szCs w:val="28"/>
        </w:rPr>
        <w:t xml:space="preserve">采购方式：竞争性磋商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（四）预算金额：人民币120万元</w:t>
      </w:r>
      <w:r>
        <w:rPr>
          <w:rFonts w:ascii="仿宋" w:hAnsi="仿宋" w:eastAsia="仿宋"/>
          <w:sz w:val="28"/>
          <w:szCs w:val="28"/>
        </w:rPr>
      </w:r>
      <w:r/>
    </w:p>
    <w:p>
      <w:pPr>
        <w:pStyle w:val="700"/>
        <w:ind w:firstLine="565"/>
        <w:spacing w:line="520" w:lineRule="exact"/>
        <w:rPr>
          <w:rFonts w:hint="eastAsia" w:ascii="仿宋" w:hAnsi="仿宋" w:eastAsia="仿宋"/>
          <w:sz w:val="28"/>
          <w:szCs w:val="28"/>
        </w:rPr>
      </w:pPr>
      <w:r>
        <w:rPr>
          <w:rFonts w:hint="eastAsia" w:ascii="仿宋" w:hAnsi="仿宋" w:eastAsia="仿宋"/>
          <w:sz w:val="28"/>
          <w:szCs w:val="28"/>
        </w:rPr>
        <w:t xml:space="preserve">（五）最高限价：人民币120万元</w:t>
      </w:r>
      <w:r>
        <w:rPr>
          <w:rFonts w:hint="eastAsia" w:ascii="仿宋" w:hAnsi="仿宋" w:eastAsia="仿宋"/>
          <w:sz w:val="28"/>
          <w:szCs w:val="28"/>
        </w:rPr>
      </w:r>
      <w:r/>
    </w:p>
    <w:p>
      <w:pPr>
        <w:pStyle w:val="700"/>
        <w:ind w:firstLine="565"/>
        <w:spacing w:line="520" w:lineRule="exact"/>
        <w:rPr>
          <w:rFonts w:ascii="仿宋" w:hAnsi="仿宋" w:eastAsia="仿宋"/>
          <w:sz w:val="28"/>
        </w:rPr>
      </w:pPr>
      <w:r>
        <w:rPr>
          <w:rFonts w:hint="eastAsia" w:ascii="仿宋" w:hAnsi="仿宋" w:eastAsia="仿宋"/>
          <w:sz w:val="28"/>
          <w:szCs w:val="28"/>
        </w:rPr>
        <w:t xml:space="preserve">（六）采购需求：</w:t>
      </w:r>
      <w:r>
        <w:rPr>
          <w:rFonts w:hint="eastAsia" w:ascii="仿宋" w:hAnsi="仿宋" w:eastAsia="仿宋"/>
          <w:sz w:val="28"/>
        </w:rPr>
        <w:t xml:space="preserve">2025-2026年淮安市市场监管一体化信息平台运维,详见磋商文件第五章项目采购需求。</w:t>
      </w:r>
      <w:r>
        <w:rPr>
          <w:rFonts w:ascii="仿宋" w:hAnsi="仿宋" w:eastAsia="仿宋"/>
          <w:sz w:val="28"/>
        </w:rPr>
      </w:r>
      <w:r/>
    </w:p>
    <w:p>
      <w:pPr>
        <w:pStyle w:val="700"/>
        <w:ind w:firstLine="560"/>
        <w:spacing w:line="520" w:lineRule="exact"/>
        <w:rPr>
          <w:rFonts w:ascii="仿宋" w:hAnsi="仿宋" w:eastAsia="仿宋" w:cs="仿宋"/>
          <w:sz w:val="28"/>
          <w:szCs w:val="28"/>
        </w:rPr>
      </w:pPr>
      <w:r>
        <w:rPr>
          <w:rFonts w:hint="eastAsia" w:ascii="仿宋" w:hAnsi="仿宋" w:eastAsia="仿宋"/>
          <w:sz w:val="28"/>
          <w:szCs w:val="28"/>
        </w:rPr>
        <w:t xml:space="preserve">（七）合同履行期限：自合同签订之日起一年。合同期满，双方无异议可根据政府采购相关政策续签合同（每次续签一年，最多可续签二次）。</w:t>
      </w:r>
      <w:r>
        <w:rPr>
          <w:rFonts w:ascii="仿宋" w:hAnsi="仿宋" w:eastAsia="仿宋" w:cs="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（八）本项目不接受联合体参与磋商。</w:t>
      </w:r>
      <w:r>
        <w:rPr>
          <w:rFonts w:hint="eastAsia" w:ascii="仿宋" w:hAnsi="仿宋" w:eastAsia="仿宋"/>
          <w:sz w:val="28"/>
          <w:szCs w:val="28"/>
        </w:rPr>
      </w:r>
      <w:r/>
    </w:p>
    <w:p>
      <w:pPr>
        <w:pStyle w:val="700"/>
        <w:ind w:firstLine="560"/>
        <w:spacing w:line="470" w:lineRule="exact"/>
        <w:rPr>
          <w:rFonts w:ascii="仿宋" w:hAnsi="仿宋" w:eastAsia="仿宋"/>
          <w:sz w:val="28"/>
          <w:szCs w:val="28"/>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b/>
          <w:bCs/>
          <w:sz w:val="28"/>
          <w:szCs w:val="28"/>
          <w:u w:val="single"/>
        </w:rPr>
        <w:t xml:space="preserve">软件和信息技术服务业</w:t>
      </w:r>
      <w:r>
        <w:rPr>
          <w:rFonts w:hint="eastAsia" w:ascii="仿宋" w:hAnsi="仿宋" w:eastAsia="仿宋"/>
          <w:sz w:val="28"/>
          <w:szCs w:val="28"/>
        </w:rPr>
        <w:t xml:space="preserve">。</w:t>
      </w:r>
      <w:r>
        <w:rPr>
          <w:rFonts w:ascii="仿宋" w:hAnsi="仿宋" w:eastAsia="仿宋"/>
          <w:sz w:val="28"/>
          <w:szCs w:val="28"/>
        </w:rPr>
      </w:r>
      <w:r/>
    </w:p>
    <w:p>
      <w:pPr>
        <w:pStyle w:val="700"/>
        <w:ind w:firstLine="843"/>
        <w:spacing w:line="470" w:lineRule="exact"/>
        <w:rPr>
          <w:rFonts w:ascii="仿宋" w:hAnsi="仿宋" w:eastAsia="仿宋"/>
          <w:b/>
          <w:bCs/>
          <w:sz w:val="28"/>
          <w:szCs w:val="28"/>
        </w:rPr>
      </w:pPr>
      <w:r>
        <w:rPr>
          <w:rFonts w:hint="eastAsia" w:ascii="仿宋" w:hAnsi="仿宋" w:eastAsia="仿宋"/>
          <w:b/>
          <w:bCs/>
          <w:sz w:val="28"/>
          <w:szCs w:val="28"/>
        </w:rPr>
        <w:t xml:space="preserve">二、申请人的资格要求</w:t>
      </w:r>
      <w:r>
        <w:rPr>
          <w:rFonts w:ascii="仿宋" w:hAnsi="仿宋" w:eastAsia="仿宋"/>
          <w:b/>
          <w:bCs/>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700"/>
        <w:ind w:left="559"/>
        <w:jc w:val="left"/>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hint="eastAsia" w:ascii="仿宋" w:hAnsi="仿宋" w:eastAsia="仿宋"/>
          <w:sz w:val="28"/>
          <w:szCs w:val="28"/>
        </w:rPr>
        <w:t xml:space="preserve">.</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本项目通过以下第（）种方式预留部分采购份额，采购中小企业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对小微企业报价给予扣除，用扣除后的价格参加评审，具体详见第二章“供应商须知”第36.1项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700"/>
        <w:ind w:firstLine="560"/>
        <w:spacing w:line="520" w:lineRule="exact"/>
        <w:rPr>
          <w:rFonts w:hint="eastAsia" w:ascii="仿宋" w:hAnsi="仿宋" w:eastAsia="仿宋"/>
          <w:b/>
          <w:bCs/>
          <w:sz w:val="28"/>
          <w:szCs w:val="28"/>
          <w:lang w:val="zh-CN"/>
        </w:rPr>
      </w:pPr>
      <w:r>
        <w:rPr>
          <w:rFonts w:hint="eastAsia" w:ascii="仿宋" w:hAnsi="仿宋" w:eastAsia="仿宋"/>
          <w:b/>
          <w:bCs/>
          <w:sz w:val="28"/>
          <w:szCs w:val="28"/>
        </w:rPr>
        <w:t xml:space="preserve">注：</w:t>
      </w:r>
      <w:r>
        <w:rPr>
          <w:rFonts w:hint="eastAsia" w:ascii="仿宋" w:hAnsi="仿宋" w:eastAsia="仿宋"/>
          <w:b/>
          <w:bCs/>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b/>
          <w:bCs/>
          <w:sz w:val="28"/>
          <w:szCs w:val="28"/>
          <w:lang w:val="zh-CN"/>
        </w:rPr>
      </w:r>
      <w:r/>
    </w:p>
    <w:p>
      <w:pPr>
        <w:pStyle w:val="700"/>
        <w:ind w:firstLine="560"/>
        <w:spacing w:line="520" w:lineRule="exact"/>
        <w:rPr>
          <w:rFonts w:ascii="仿宋" w:hAnsi="仿宋" w:eastAsia="仿宋"/>
          <w:color w:val="000000"/>
          <w:sz w:val="28"/>
          <w:szCs w:val="28"/>
          <w:lang w:val="zh-CN"/>
        </w:rPr>
      </w:pPr>
      <w:r>
        <w:rPr>
          <w:rFonts w:hint="eastAsia" w:ascii="仿宋" w:hAnsi="仿宋" w:eastAsia="仿宋"/>
          <w:sz w:val="28"/>
          <w:szCs w:val="28"/>
        </w:rPr>
        <w:t xml:space="preserve">（三）本项目的特定资格要求：无。</w:t>
      </w:r>
      <w:r>
        <w:rPr>
          <w:rFonts w:ascii="仿宋" w:hAnsi="仿宋" w:eastAsia="仿宋"/>
          <w:color w:val="000000"/>
          <w:sz w:val="28"/>
          <w:szCs w:val="28"/>
          <w:lang w:val="zh-CN"/>
        </w:rPr>
      </w:r>
      <w:r/>
    </w:p>
    <w:p>
      <w:pPr>
        <w:pStyle w:val="700"/>
        <w:ind w:firstLine="560"/>
        <w:spacing w:line="520" w:lineRule="exact"/>
        <w:rPr>
          <w:rFonts w:hint="eastAsia"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700"/>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700"/>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700"/>
        <w:ind w:firstLine="568"/>
        <w:spacing w:line="470" w:lineRule="exact"/>
        <w:rPr>
          <w:rFonts w:hint="eastAsia" w:ascii="仿宋" w:hAnsi="仿宋" w:eastAsia="仿宋"/>
          <w:b/>
          <w:bCs/>
          <w:sz w:val="28"/>
          <w:szCs w:val="28"/>
        </w:rPr>
      </w:pPr>
      <w:r>
        <w:rPr>
          <w:rFonts w:hint="eastAsia" w:ascii="仿宋" w:hAnsi="仿宋" w:eastAsia="仿宋"/>
          <w:b/>
          <w:bCs/>
          <w:sz w:val="28"/>
          <w:szCs w:val="28"/>
        </w:rPr>
        <w:t xml:space="preserve">三、获取磋商文件</w:t>
      </w:r>
      <w:r>
        <w:rPr>
          <w:rFonts w:hint="eastAsia" w:ascii="仿宋" w:hAnsi="仿宋" w:eastAsia="仿宋"/>
          <w:b/>
          <w:bCs/>
          <w:sz w:val="28"/>
          <w:szCs w:val="28"/>
        </w:rPr>
      </w:r>
      <w:r/>
    </w:p>
    <w:p>
      <w:pPr>
        <w:pStyle w:val="700"/>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2.方式：自行免费下载磋商文件。</w:t>
      </w:r>
      <w:r>
        <w:rPr>
          <w:rFonts w:ascii="仿宋" w:hAnsi="仿宋" w:eastAsia="仿宋"/>
          <w:sz w:val="28"/>
          <w:szCs w:val="28"/>
        </w:rPr>
      </w:r>
      <w:r/>
    </w:p>
    <w:p>
      <w:pPr>
        <w:pStyle w:val="700"/>
        <w:ind w:firstLine="562"/>
        <w:spacing w:line="470" w:lineRule="exact"/>
        <w:rPr>
          <w:rFonts w:hint="eastAsia" w:ascii="仿宋" w:hAnsi="仿宋" w:eastAsia="仿宋"/>
          <w:b/>
          <w:bCs/>
          <w:sz w:val="28"/>
          <w:szCs w:val="28"/>
        </w:rPr>
      </w:pPr>
      <w:r>
        <w:rPr>
          <w:rFonts w:hint="eastAsia" w:ascii="仿宋" w:hAnsi="仿宋" w:eastAsia="仿宋"/>
          <w:b/>
          <w:bCs/>
          <w:sz w:val="28"/>
          <w:szCs w:val="28"/>
        </w:rPr>
        <w:t xml:space="preserve">四、提交响应文件截止时间、磋商时间和地点</w:t>
      </w:r>
      <w:r>
        <w:rPr>
          <w:rFonts w:hint="eastAsia" w:ascii="仿宋" w:hAnsi="仿宋" w:eastAsia="仿宋"/>
          <w:b/>
          <w:bCs/>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1.电子响应文件提交截止时间及磋商时间：2025年1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时</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0分。</w:t>
      </w:r>
      <w:r>
        <w:rPr>
          <w:rFonts w:hint="eastAsia" w:ascii="仿宋" w:hAnsi="仿宋" w:eastAsia="仿宋"/>
          <w:sz w:val="28"/>
          <w:szCs w:val="28"/>
        </w:rPr>
      </w:r>
      <w:r/>
    </w:p>
    <w:p>
      <w:pPr>
        <w:pStyle w:val="700"/>
        <w:ind w:firstLine="560"/>
        <w:spacing w:line="470" w:lineRule="exact"/>
        <w:rPr>
          <w:rFonts w:ascii="仿宋" w:hAnsi="仿宋" w:eastAsia="仿宋"/>
          <w:sz w:val="28"/>
          <w:szCs w:val="28"/>
        </w:rPr>
      </w:pPr>
      <w:r>
        <w:rPr>
          <w:rFonts w:hint="eastAsia" w:ascii="仿宋" w:hAnsi="仿宋" w:eastAsia="仿宋"/>
          <w:sz w:val="28"/>
          <w:szCs w:val="28"/>
        </w:rPr>
        <w:t xml:space="preserve">2.电子响应文件上传地址：“苏采云”政府采购交易系统网上开标大厅。</w:t>
      </w:r>
      <w:r>
        <w:rPr>
          <w:rFonts w:ascii="仿宋" w:hAnsi="仿宋" w:eastAsia="仿宋"/>
          <w:sz w:val="28"/>
          <w:szCs w:val="28"/>
        </w:rPr>
      </w:r>
      <w:r/>
    </w:p>
    <w:p>
      <w:pPr>
        <w:pStyle w:val="700"/>
        <w:ind w:firstLine="568"/>
        <w:spacing w:line="470" w:lineRule="exact"/>
        <w:rPr>
          <w:rFonts w:ascii="仿宋" w:hAnsi="仿宋" w:eastAsia="仿宋"/>
          <w:b/>
          <w:bCs/>
          <w:sz w:val="28"/>
          <w:szCs w:val="28"/>
        </w:rPr>
      </w:pPr>
      <w:r>
        <w:rPr>
          <w:rFonts w:hint="eastAsia" w:ascii="仿宋" w:hAnsi="仿宋" w:eastAsia="仿宋"/>
          <w:b/>
          <w:bCs/>
          <w:sz w:val="28"/>
          <w:szCs w:val="28"/>
        </w:rPr>
        <w:t xml:space="preserve">五、公告期限</w:t>
      </w:r>
      <w:r>
        <w:rPr>
          <w:rFonts w:ascii="仿宋" w:hAnsi="仿宋" w:eastAsia="仿宋"/>
          <w:b/>
          <w:bCs/>
          <w:sz w:val="28"/>
          <w:szCs w:val="28"/>
        </w:rPr>
      </w:r>
      <w:r/>
    </w:p>
    <w:p>
      <w:pPr>
        <w:pStyle w:val="700"/>
        <w:ind w:firstLine="565"/>
        <w:spacing w:line="47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700"/>
        <w:ind w:firstLine="568"/>
        <w:spacing w:line="470" w:lineRule="exact"/>
        <w:rPr>
          <w:rFonts w:ascii="仿宋" w:hAnsi="仿宋" w:eastAsia="仿宋"/>
          <w:b/>
          <w:bCs/>
          <w:sz w:val="28"/>
          <w:szCs w:val="28"/>
        </w:rPr>
      </w:pPr>
      <w:r>
        <w:rPr>
          <w:rFonts w:hint="eastAsia" w:ascii="仿宋" w:hAnsi="仿宋" w:eastAsia="仿宋"/>
          <w:b/>
          <w:bCs/>
          <w:sz w:val="28"/>
          <w:szCs w:val="28"/>
        </w:rPr>
        <w:t xml:space="preserve">六、其他补充事宜</w:t>
      </w:r>
      <w:r>
        <w:rPr>
          <w:rFonts w:ascii="仿宋" w:hAnsi="仿宋" w:eastAsia="仿宋"/>
          <w:b/>
          <w:bCs/>
          <w:sz w:val="28"/>
          <w:szCs w:val="28"/>
        </w:rPr>
      </w:r>
      <w:r/>
    </w:p>
    <w:p>
      <w:pPr>
        <w:pStyle w:val="700"/>
        <w:ind w:firstLine="565"/>
        <w:spacing w:line="470" w:lineRule="exact"/>
        <w:rPr>
          <w:rFonts w:hint="eastAsia" w:ascii="仿宋" w:hAnsi="仿宋" w:eastAsia="仿宋" w:cs="仿宋"/>
          <w:sz w:val="28"/>
          <w:szCs w:val="28"/>
        </w:rPr>
      </w:pPr>
      <w:r>
        <w:rPr>
          <w:rFonts w:hint="eastAsia" w:ascii="仿宋" w:hAnsi="仿宋" w:eastAsia="仿宋"/>
          <w:sz w:val="28"/>
          <w:szCs w:val="28"/>
        </w:rPr>
        <w:t xml:space="preserve">1.</w:t>
      </w:r>
      <w:r>
        <w:rPr>
          <w:rFonts w:hint="eastAsia" w:ascii="仿宋" w:hAnsi="仿宋" w:eastAsia="仿宋" w:cs="仿宋"/>
          <w:sz w:val="28"/>
          <w:szCs w:val="28"/>
        </w:rPr>
        <w:t xml:space="preserve">本次磋商不收取磋商保证金。</w:t>
      </w:r>
      <w:r>
        <w:rPr>
          <w:rFonts w:hint="eastAsia" w:ascii="仿宋" w:hAnsi="仿宋" w:eastAsia="仿宋" w:cs="仿宋"/>
          <w:sz w:val="28"/>
          <w:szCs w:val="28"/>
        </w:rPr>
      </w:r>
      <w:r/>
    </w:p>
    <w:p>
      <w:pPr>
        <w:pStyle w:val="700"/>
        <w:ind w:firstLine="565"/>
        <w:spacing w:line="470" w:lineRule="exact"/>
        <w:rPr>
          <w:rFonts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sz w:val="28"/>
          <w:szCs w:val="28"/>
        </w:rPr>
        <w:t xml:space="preserve">有关本次磋商的事项若存在变动或修改，敬请及时关注</w:t>
      </w:r>
      <w:r>
        <w:rPr>
          <w:rFonts w:hint="eastAsia" w:ascii="仿宋" w:hAnsi="仿宋" w:eastAsia="仿宋"/>
          <w:sz w:val="28"/>
          <w:szCs w:val="28"/>
        </w:rPr>
        <w:t xml:space="preserve">淮安正普项目咨询管理有限公司</w:t>
      </w:r>
      <w:r>
        <w:rPr>
          <w:rFonts w:ascii="仿宋" w:hAnsi="仿宋" w:eastAsia="仿宋"/>
          <w:sz w:val="28"/>
          <w:szCs w:val="28"/>
        </w:rPr>
        <w:t xml:space="preserve">发布的更正公告。</w:t>
      </w:r>
      <w:r>
        <w:rPr>
          <w:rFonts w:ascii="仿宋" w:hAnsi="仿宋" w:eastAsia="仿宋" w:cs="仿宋"/>
          <w:sz w:val="28"/>
          <w:szCs w:val="28"/>
        </w:rPr>
      </w:r>
      <w:r/>
    </w:p>
    <w:p>
      <w:pPr>
        <w:pStyle w:val="700"/>
        <w:ind w:firstLine="565"/>
        <w:spacing w:line="470" w:lineRule="exact"/>
        <w:rPr>
          <w:rFonts w:hint="eastAsia" w:ascii="仿宋" w:hAnsi="仿宋" w:eastAsia="仿宋" w:cs="仿宋"/>
          <w:sz w:val="28"/>
          <w:szCs w:val="28"/>
        </w:rPr>
      </w:pPr>
      <w:r>
        <w:rPr>
          <w:rFonts w:hint="eastAsia" w:ascii="仿宋" w:hAnsi="仿宋" w:eastAsia="仿宋" w:cs="仿宋"/>
          <w:sz w:val="28"/>
          <w:szCs w:val="28"/>
        </w:rPr>
        <w:t xml:space="preserve">3.本项目提交响应文件截止日期之后仍可以下载磋商文件，但截止日期之后下载的磋商文件不作为供应商权益受到损害的证明材料和依据。</w:t>
      </w:r>
      <w:r>
        <w:rPr>
          <w:rFonts w:hint="eastAsia" w:ascii="仿宋" w:hAnsi="仿宋" w:eastAsia="仿宋" w:cs="仿宋"/>
          <w:sz w:val="28"/>
          <w:szCs w:val="28"/>
        </w:rPr>
      </w:r>
      <w:r/>
    </w:p>
    <w:p>
      <w:pPr>
        <w:pStyle w:val="700"/>
        <w:ind w:firstLine="568"/>
        <w:spacing w:line="470" w:lineRule="exact"/>
        <w:rPr>
          <w:rFonts w:ascii="仿宋" w:hAnsi="仿宋" w:eastAsia="仿宋"/>
          <w:b/>
          <w:bCs/>
          <w:sz w:val="28"/>
          <w:szCs w:val="28"/>
        </w:rPr>
      </w:pPr>
      <w:r>
        <w:rPr>
          <w:rFonts w:hint="eastAsia" w:ascii="仿宋" w:hAnsi="仿宋" w:eastAsia="仿宋"/>
          <w:b/>
          <w:bCs/>
          <w:sz w:val="28"/>
          <w:szCs w:val="28"/>
        </w:rPr>
        <w:t xml:space="preserve">七、对本次采购提出询问，请按以下方式联系</w:t>
      </w:r>
      <w:r>
        <w:rPr>
          <w:rFonts w:ascii="仿宋" w:hAnsi="仿宋" w:eastAsia="仿宋"/>
          <w:b/>
          <w:bCs/>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1.采购人信息</w:t>
      </w:r>
      <w:r>
        <w:rPr>
          <w:rFonts w:hint="eastAsia" w:ascii="仿宋" w:hAnsi="仿宋" w:eastAsia="仿宋"/>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名称：淮安市市场监督管理局</w:t>
      </w:r>
      <w:r>
        <w:rPr>
          <w:rFonts w:hint="eastAsia" w:ascii="仿宋" w:hAnsi="仿宋" w:eastAsia="仿宋"/>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地址：淮安市南昌北路502号</w:t>
      </w:r>
      <w:r>
        <w:rPr>
          <w:rFonts w:hint="eastAsia" w:ascii="仿宋" w:hAnsi="仿宋" w:eastAsia="仿宋"/>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7"/>
          <w:szCs w:val="27"/>
        </w:rPr>
        <w:t xml:space="preserve">贾颀   电话：0517-80888067</w:t>
      </w:r>
      <w:r>
        <w:rPr>
          <w:rFonts w:hint="eastAsia" w:ascii="仿宋" w:hAnsi="仿宋" w:eastAsia="仿宋"/>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2.采购代理机构信息</w:t>
      </w:r>
      <w:r>
        <w:rPr>
          <w:rFonts w:hint="eastAsia" w:ascii="仿宋" w:hAnsi="仿宋" w:eastAsia="仿宋"/>
          <w:sz w:val="28"/>
          <w:szCs w:val="28"/>
        </w:rPr>
      </w:r>
      <w:r/>
    </w:p>
    <w:p>
      <w:pPr>
        <w:pStyle w:val="700"/>
        <w:ind w:firstLine="560"/>
        <w:spacing w:line="470" w:lineRule="exact"/>
        <w:rPr>
          <w:rFonts w:ascii="仿宋" w:hAnsi="仿宋" w:eastAsia="仿宋" w:cs="Tahoma"/>
          <w:sz w:val="28"/>
          <w:szCs w:val="28"/>
        </w:rPr>
      </w:pPr>
      <w:r>
        <w:rPr>
          <w:rFonts w:hint="eastAsia" w:ascii="仿宋" w:hAnsi="仿宋" w:eastAsia="仿宋" w:cs="Tahoma"/>
          <w:sz w:val="28"/>
          <w:szCs w:val="28"/>
        </w:rPr>
        <w:t xml:space="preserve">名称：淮安正普项目咨询管理有限公司</w:t>
      </w:r>
      <w:r>
        <w:rPr>
          <w:rFonts w:ascii="仿宋" w:hAnsi="仿宋" w:eastAsia="仿宋" w:cs="Tahoma"/>
          <w:sz w:val="28"/>
          <w:szCs w:val="28"/>
        </w:rPr>
      </w:r>
      <w:r/>
    </w:p>
    <w:p>
      <w:pPr>
        <w:pStyle w:val="700"/>
        <w:ind w:firstLine="560"/>
        <w:spacing w:line="470" w:lineRule="exact"/>
        <w:rPr>
          <w:rFonts w:hint="eastAsia" w:ascii="仿宋" w:hAnsi="仿宋" w:eastAsia="仿宋" w:cs="Tahoma"/>
          <w:sz w:val="28"/>
          <w:szCs w:val="28"/>
        </w:rPr>
      </w:pPr>
      <w:r>
        <w:rPr>
          <w:rFonts w:hint="eastAsia" w:ascii="仿宋" w:hAnsi="仿宋" w:eastAsia="仿宋" w:cs="Tahoma"/>
          <w:sz w:val="28"/>
          <w:szCs w:val="28"/>
        </w:rPr>
        <w:t xml:space="preserve">地址：</w:t>
      </w:r>
      <w:r>
        <w:rPr>
          <w:rFonts w:hint="eastAsia" w:ascii="仿宋" w:hAnsi="仿宋" w:eastAsia="仿宋" w:cs="宋体"/>
          <w:sz w:val="28"/>
          <w:szCs w:val="28"/>
        </w:rPr>
        <w:t xml:space="preserve">淮安市</w:t>
      </w:r>
      <w:r>
        <w:rPr>
          <w:rFonts w:hint="eastAsia" w:ascii="仿宋" w:hAnsi="仿宋" w:eastAsia="仿宋" w:cs="Tahoma"/>
          <w:sz w:val="28"/>
          <w:szCs w:val="28"/>
        </w:rPr>
        <w:t xml:space="preserve">中鑫上城B207</w:t>
      </w:r>
      <w:r>
        <w:rPr>
          <w:rFonts w:hint="eastAsia" w:ascii="仿宋" w:hAnsi="仿宋" w:eastAsia="仿宋" w:cs="Tahoma"/>
          <w:sz w:val="28"/>
          <w:szCs w:val="28"/>
        </w:rPr>
      </w:r>
      <w:r/>
    </w:p>
    <w:p>
      <w:pPr>
        <w:pStyle w:val="700"/>
        <w:ind w:firstLine="560"/>
        <w:spacing w:line="470" w:lineRule="exact"/>
        <w:rPr>
          <w:rFonts w:ascii="仿宋" w:hAnsi="仿宋" w:eastAsia="仿宋" w:cs="Tahoma"/>
          <w:sz w:val="28"/>
          <w:szCs w:val="28"/>
        </w:rPr>
      </w:pPr>
      <w:r>
        <w:rPr>
          <w:rFonts w:hint="eastAsia" w:ascii="仿宋" w:hAnsi="仿宋" w:eastAsia="仿宋" w:cs="Tahoma"/>
          <w:sz w:val="28"/>
          <w:szCs w:val="28"/>
        </w:rPr>
        <w:t xml:space="preserve">联系电话：</w:t>
      </w:r>
      <w:r>
        <w:rPr>
          <w:rFonts w:hint="eastAsia" w:ascii="仿宋" w:hAnsi="仿宋" w:eastAsia="仿宋"/>
          <w:sz w:val="28"/>
          <w:szCs w:val="28"/>
        </w:rPr>
        <w:t xml:space="preserve">18360725688</w:t>
      </w:r>
      <w:r>
        <w:rPr>
          <w:rFonts w:ascii="仿宋" w:hAnsi="仿宋" w:eastAsia="仿宋" w:cs="Tahoma"/>
          <w:sz w:val="28"/>
          <w:szCs w:val="28"/>
        </w:rPr>
      </w:r>
      <w:r/>
    </w:p>
    <w:p>
      <w:pPr>
        <w:pStyle w:val="700"/>
        <w:ind w:firstLine="560"/>
        <w:spacing w:line="470" w:lineRule="exact"/>
        <w:rPr>
          <w:rFonts w:ascii="仿宋" w:hAnsi="仿宋" w:eastAsia="仿宋"/>
          <w:sz w:val="28"/>
          <w:szCs w:val="28"/>
        </w:rPr>
      </w:pPr>
      <w:r>
        <w:rPr>
          <w:rFonts w:hint="eastAsia" w:ascii="仿宋" w:hAnsi="仿宋" w:eastAsia="仿宋"/>
          <w:sz w:val="28"/>
          <w:szCs w:val="28"/>
        </w:rPr>
        <w:t xml:space="preserve">3.项目联系方式（组织本项目采购活动的具体工作人员姓名）</w:t>
      </w:r>
      <w:r>
        <w:rPr>
          <w:rFonts w:ascii="仿宋" w:hAnsi="仿宋" w:eastAsia="仿宋"/>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项目联系人：赵工</w:t>
      </w:r>
      <w:r>
        <w:rPr>
          <w:rFonts w:hint="eastAsia" w:ascii="仿宋" w:hAnsi="仿宋" w:eastAsia="仿宋"/>
          <w:sz w:val="28"/>
          <w:szCs w:val="28"/>
        </w:rPr>
      </w:r>
      <w:r/>
    </w:p>
    <w:p>
      <w:pPr>
        <w:pStyle w:val="700"/>
        <w:ind w:firstLine="560"/>
        <w:spacing w:line="470" w:lineRule="exact"/>
        <w:rPr>
          <w:rFonts w:hint="eastAsia" w:ascii="仿宋" w:hAnsi="仿宋" w:eastAsia="仿宋" w:cs="Tahoma"/>
          <w:sz w:val="28"/>
          <w:szCs w:val="28"/>
        </w:rPr>
      </w:pPr>
      <w:r>
        <w:rPr>
          <w:rFonts w:hint="eastAsia" w:ascii="仿宋" w:hAnsi="仿宋" w:eastAsia="仿宋"/>
          <w:sz w:val="28"/>
          <w:szCs w:val="28"/>
        </w:rPr>
        <w:t xml:space="preserve">电话：</w:t>
      </w:r>
      <w:r>
        <w:rPr>
          <w:rFonts w:hint="eastAsia" w:ascii="仿宋" w:hAnsi="仿宋" w:eastAsia="仿宋" w:cs="Tahoma"/>
          <w:sz w:val="28"/>
          <w:szCs w:val="28"/>
        </w:rPr>
        <w:t xml:space="preserve">13016580026</w:t>
      </w:r>
      <w:r>
        <w:rPr>
          <w:rFonts w:hint="eastAsia" w:ascii="仿宋" w:hAnsi="仿宋" w:eastAsia="仿宋" w:cs="Tahoma"/>
          <w:sz w:val="28"/>
          <w:szCs w:val="28"/>
        </w:rPr>
      </w:r>
      <w:r/>
    </w:p>
    <w:p>
      <w:pPr>
        <w:pStyle w:val="700"/>
        <w:ind w:firstLine="562"/>
        <w:spacing w:line="520" w:lineRule="exact"/>
        <w:rPr>
          <w:rFonts w:hint="eastAsia" w:ascii="仿宋" w:hAnsi="仿宋" w:eastAsia="仿宋"/>
          <w:b/>
          <w:sz w:val="28"/>
          <w:szCs w:val="28"/>
        </w:rPr>
      </w:pPr>
      <w:r>
        <w:rPr>
          <w:rFonts w:hint="eastAsia" w:ascii="仿宋" w:hAnsi="仿宋" w:eastAsia="仿宋"/>
          <w:b/>
          <w:sz w:val="28"/>
          <w:szCs w:val="28"/>
        </w:rPr>
        <w:t xml:space="preserve">八、其他</w:t>
      </w:r>
      <w:r>
        <w:rPr>
          <w:rFonts w:hint="eastAsia" w:ascii="仿宋" w:hAnsi="仿宋" w:eastAsia="仿宋"/>
          <w:b/>
          <w:sz w:val="28"/>
          <w:szCs w:val="28"/>
        </w:rPr>
      </w:r>
      <w:r/>
    </w:p>
    <w:p>
      <w:pPr>
        <w:pStyle w:val="700"/>
        <w:ind w:firstLine="480"/>
        <w:jc w:val="left"/>
        <w:spacing w:line="520" w:lineRule="exact"/>
        <w:shd w:val="clear" w:color="auto" w:fill="ffffff"/>
        <w:widowControl/>
        <w:rPr>
          <w:rFonts w:ascii="仿宋" w:hAnsi="仿宋" w:eastAsia="仿宋"/>
          <w:sz w:val="28"/>
          <w:szCs w:val="28"/>
        </w:rPr>
      </w:pPr>
      <w:r>
        <w:rPr>
          <w:rFonts w:ascii="仿宋" w:hAnsi="仿宋" w:eastAsia="仿宋"/>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仿宋" w:hAnsi="仿宋" w:eastAsia="仿宋"/>
          <w:sz w:val="28"/>
          <w:szCs w:val="28"/>
        </w:rPr>
        <w:t xml:space="preserve">：</w:t>
      </w:r>
      <w:r>
        <w:rPr>
          <w:rFonts w:ascii="仿宋" w:hAnsi="仿宋" w:eastAsia="仿宋"/>
          <w:sz w:val="28"/>
          <w:szCs w:val="28"/>
        </w:rPr>
        <w:t xml:space="preserve">http</w:t>
      </w:r>
      <w:r>
        <w:rPr>
          <w:rFonts w:hint="eastAsia" w:ascii="仿宋" w:hAnsi="仿宋" w:eastAsia="仿宋"/>
          <w:sz w:val="28"/>
          <w:szCs w:val="28"/>
        </w:rPr>
        <w:t xml:space="preserve">：</w:t>
      </w:r>
      <w:r>
        <w:rPr>
          <w:rFonts w:ascii="仿宋" w:hAnsi="仿宋" w:eastAsia="仿宋"/>
          <w:sz w:val="28"/>
          <w:szCs w:val="28"/>
        </w:rPr>
        <w:t xml:space="preserve">//www.ccgp</w:t>
      </w:r>
      <w:r>
        <w:rPr>
          <w:rFonts w:hint="eastAsia" w:ascii="仿宋" w:hAnsi="仿宋" w:eastAsia="仿宋"/>
          <w:sz w:val="28"/>
          <w:szCs w:val="28"/>
        </w:rPr>
        <w:t xml:space="preserve">-</w:t>
      </w:r>
      <w:r>
        <w:rPr>
          <w:rFonts w:ascii="仿宋" w:hAnsi="仿宋" w:eastAsia="仿宋"/>
          <w:sz w:val="28"/>
          <w:szCs w:val="28"/>
        </w:rPr>
        <w:t xml:space="preserve">jiangsu.gov.cn/jiangsu/zlxz/ee/ee3a4bc5a3454aa2b0d9312230633ce9.html。</w:t>
      </w:r>
      <w:r>
        <w:rPr>
          <w:rFonts w:ascii="仿宋" w:hAnsi="仿宋" w:eastAsia="仿宋"/>
          <w:sz w:val="28"/>
          <w:szCs w:val="28"/>
        </w:rPr>
      </w:r>
      <w:r/>
    </w:p>
    <w:p>
      <w:pPr>
        <w:pStyle w:val="700"/>
        <w:ind w:firstLine="480"/>
        <w:jc w:val="left"/>
        <w:spacing w:line="520" w:lineRule="exact"/>
        <w:shd w:val="clear" w:color="auto" w:fill="ffffff"/>
        <w:widowControl/>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.领取CA和办理电子签章（请至淮安市清江浦区深圳路16号淮安市公共资源交易中心二楼13号CA办理窗口办理，具体联系方式见《苏采云系统供应商操作手册》（以下简称《操作手册》）</w:t>
      </w:r>
      <w:r>
        <w:rPr>
          <w:rFonts w:hint="eastAsia" w:ascii="仿宋" w:hAnsi="仿宋" w:eastAsia="仿宋"/>
          <w:sz w:val="28"/>
          <w:szCs w:val="28"/>
        </w:rPr>
        <w:t xml:space="preserve">。</w:t>
      </w:r>
      <w:r>
        <w:rPr>
          <w:rFonts w:ascii="仿宋" w:hAnsi="仿宋" w:eastAsia="仿宋"/>
          <w:sz w:val="28"/>
          <w:szCs w:val="28"/>
        </w:rPr>
        <w:t xml:space="preserve">进行注册并按《操作手册》要求制作、上传电子响应文件。</w:t>
      </w:r>
      <w:r>
        <w:rPr>
          <w:rFonts w:ascii="仿宋" w:hAnsi="仿宋" w:eastAsia="仿宋"/>
          <w:sz w:val="28"/>
          <w:szCs w:val="28"/>
        </w:rPr>
      </w:r>
      <w:r/>
    </w:p>
    <w:p>
      <w:pPr>
        <w:pStyle w:val="700"/>
        <w:jc w:val="center"/>
        <w:pageBreakBefore/>
        <w:spacing w:line="520" w:lineRule="exact"/>
        <w:rPr>
          <w:rFonts w:hint="eastAsia" w:ascii="仿宋" w:hAnsi="仿宋" w:eastAsia="仿宋"/>
          <w:b/>
          <w:bCs/>
          <w:sz w:val="32"/>
          <w:szCs w:val="32"/>
        </w:rPr>
      </w:pPr>
      <w:r/>
      <w:bookmarkEnd w:id="3"/>
      <w:r/>
      <w:bookmarkEnd w:id="4"/>
      <w:r>
        <w:rPr>
          <w:rFonts w:hint="eastAsia" w:ascii="仿宋" w:hAnsi="仿宋" w:eastAsia="仿宋"/>
          <w:b/>
          <w:bCs/>
          <w:sz w:val="32"/>
          <w:szCs w:val="32"/>
        </w:rPr>
        <w:t xml:space="preserve">第二章 供应商须知</w:t>
      </w:r>
      <w:r>
        <w:rPr>
          <w:rFonts w:hint="eastAsia" w:ascii="仿宋" w:hAnsi="仿宋" w:eastAsia="仿宋"/>
          <w:b/>
          <w:bCs/>
          <w:sz w:val="32"/>
          <w:szCs w:val="32"/>
        </w:rPr>
      </w:r>
      <w:r/>
    </w:p>
    <w:p>
      <w:pPr>
        <w:pStyle w:val="700"/>
        <w:jc w:val="center"/>
        <w:spacing w:before="156" w:after="156" w:line="520" w:lineRule="exact"/>
        <w:rPr>
          <w:rFonts w:hint="eastAsia" w:ascii="仿宋" w:hAnsi="仿宋" w:eastAsia="仿宋"/>
          <w:b/>
          <w:bCs/>
          <w:sz w:val="28"/>
          <w:szCs w:val="28"/>
        </w:rPr>
      </w:pPr>
      <w:r>
        <w:rPr>
          <w:rFonts w:hint="eastAsia" w:ascii="仿宋" w:hAnsi="仿宋" w:eastAsia="仿宋"/>
          <w:b/>
          <w:bCs/>
          <w:sz w:val="28"/>
          <w:szCs w:val="28"/>
        </w:rPr>
        <w:t xml:space="preserve">一、总则</w:t>
      </w:r>
      <w:r>
        <w:rPr>
          <w:rFonts w:hint="eastAsia" w:ascii="仿宋" w:hAnsi="仿宋" w:eastAsia="仿宋"/>
          <w:b/>
          <w:bCs/>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本竞争性磋商文件仅适用于本次磋商邀请中所述项目的采购。</w:t>
      </w:r>
      <w:r>
        <w:rPr>
          <w:rFonts w:hint="eastAsia" w:ascii="仿宋" w:hAnsi="仿宋" w:eastAsia="仿宋"/>
          <w:sz w:val="28"/>
          <w:szCs w:val="28"/>
        </w:rPr>
      </w:r>
      <w:r/>
    </w:p>
    <w:p>
      <w:pPr>
        <w:pStyle w:val="700"/>
        <w:spacing w:line="520" w:lineRule="exact"/>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700"/>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w:t>
      </w:r>
      <w:r>
        <w:rPr>
          <w:rFonts w:hint="eastAsia" w:ascii="仿宋" w:hAnsi="仿宋" w:eastAsia="仿宋"/>
          <w:sz w:val="28"/>
          <w:szCs w:val="28"/>
        </w:rPr>
      </w:r>
      <w:r/>
    </w:p>
    <w:p>
      <w:pPr>
        <w:pStyle w:val="700"/>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供应商应自行承担所有与参加磋商有关的费用。不论磋商的结果如何，</w:t>
      </w:r>
      <w:r>
        <w:rPr>
          <w:rFonts w:hint="eastAsia" w:ascii="仿宋" w:hAnsi="仿宋" w:eastAsia="仿宋"/>
          <w:sz w:val="28"/>
        </w:rPr>
        <w:t xml:space="preserve">淮安市市场监督管理局</w:t>
      </w:r>
      <w:r>
        <w:rPr>
          <w:rFonts w:ascii="仿宋" w:hAnsi="仿宋" w:eastAsia="仿宋"/>
          <w:sz w:val="28"/>
          <w:szCs w:val="28"/>
        </w:rPr>
        <w:t xml:space="preserve">（以下简称采购</w:t>
      </w:r>
      <w:r>
        <w:rPr>
          <w:rFonts w:hint="eastAsia" w:ascii="仿宋" w:hAnsi="仿宋" w:eastAsia="仿宋"/>
          <w:sz w:val="28"/>
          <w:szCs w:val="28"/>
        </w:rPr>
        <w:t xml:space="preserve">人</w:t>
      </w:r>
      <w:r>
        <w:rPr>
          <w:rFonts w:ascii="仿宋" w:hAnsi="仿宋" w:eastAsia="仿宋"/>
          <w:sz w:val="28"/>
          <w:szCs w:val="28"/>
        </w:rPr>
        <w:t xml:space="preserve">）</w:t>
      </w:r>
      <w:r>
        <w:rPr>
          <w:rFonts w:hint="eastAsia" w:ascii="仿宋" w:hAnsi="仿宋" w:eastAsia="仿宋"/>
          <w:sz w:val="28"/>
        </w:rPr>
        <w:t xml:space="preserve">和</w:t>
      </w:r>
      <w:r>
        <w:rPr>
          <w:rFonts w:hint="eastAsia" w:ascii="仿宋" w:hAnsi="仿宋" w:eastAsia="仿宋"/>
          <w:sz w:val="28"/>
          <w:szCs w:val="28"/>
        </w:rPr>
        <w:t xml:space="preserve">淮安正普项目咨询管理有限公司</w:t>
      </w:r>
      <w:r>
        <w:rPr>
          <w:rFonts w:ascii="仿宋" w:hAnsi="仿宋" w:eastAsia="仿宋"/>
          <w:sz w:val="28"/>
          <w:szCs w:val="28"/>
        </w:rPr>
        <w:t xml:space="preserve">（以下简称采购代理</w:t>
      </w:r>
      <w:r>
        <w:rPr>
          <w:rFonts w:hint="eastAsia" w:ascii="仿宋" w:hAnsi="仿宋" w:eastAsia="仿宋"/>
          <w:sz w:val="28"/>
          <w:szCs w:val="28"/>
        </w:rPr>
        <w:t xml:space="preserve">机构</w:t>
      </w:r>
      <w:r>
        <w:rPr>
          <w:rFonts w:ascii="仿宋" w:hAnsi="仿宋" w:eastAsia="仿宋"/>
          <w:sz w:val="28"/>
          <w:szCs w:val="28"/>
        </w:rPr>
        <w:t xml:space="preserve">）在任何情况下均无义务和责任承担这些费用。</w:t>
      </w:r>
      <w:r>
        <w:rPr>
          <w:rFonts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4.2本项目代理服务费为人民币壹万壹仟元整，此费用须包含在磋商报价中，但无须单独列项计取，由成交供应商在成交通知书发出前向采购代理机构一次性交纳。</w:t>
      </w:r>
      <w:r>
        <w:rPr>
          <w:rFonts w:hint="eastAsia" w:ascii="仿宋" w:hAnsi="仿宋" w:eastAsia="仿宋"/>
          <w:sz w:val="28"/>
          <w:szCs w:val="28"/>
        </w:rPr>
      </w:r>
      <w:r/>
    </w:p>
    <w:p>
      <w:pPr>
        <w:pStyle w:val="700"/>
        <w:ind w:firstLine="560"/>
        <w:spacing w:line="520" w:lineRule="exact"/>
        <w:rPr>
          <w:rFonts w:ascii="仿宋" w:hAnsi="仿宋" w:eastAsia="仿宋"/>
          <w:bCs/>
          <w:sz w:val="28"/>
          <w:szCs w:val="28"/>
        </w:rPr>
      </w:pPr>
      <w:r>
        <w:rPr>
          <w:rFonts w:hint="eastAsia" w:ascii="仿宋" w:hAnsi="仿宋" w:eastAsia="仿宋"/>
          <w:bCs/>
          <w:sz w:val="28"/>
          <w:szCs w:val="28"/>
        </w:rPr>
        <w:t xml:space="preserve">5.磋商文件的约束力</w:t>
      </w:r>
      <w:r>
        <w:rPr>
          <w:rFonts w:ascii="仿宋" w:hAnsi="仿宋" w:eastAsia="仿宋"/>
          <w:bCs/>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rPr>
          <w:rFonts w:ascii="仿宋" w:hAnsi="仿宋" w:eastAsia="仿宋"/>
          <w:sz w:val="28"/>
          <w:szCs w:val="28"/>
        </w:rPr>
      </w:r>
      <w:r/>
    </w:p>
    <w:p>
      <w:pPr>
        <w:pStyle w:val="700"/>
        <w:jc w:val="center"/>
        <w:spacing w:before="156" w:after="156"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700"/>
        <w:ind w:firstLine="560"/>
        <w:spacing w:line="520" w:lineRule="exact"/>
        <w:rPr>
          <w:rFonts w:ascii="仿宋" w:hAnsi="仿宋" w:eastAsia="仿宋"/>
          <w:b/>
          <w:sz w:val="28"/>
          <w:szCs w:val="28"/>
        </w:rPr>
      </w:pPr>
      <w:r>
        <w:rPr>
          <w:rFonts w:hint="eastAsia" w:ascii="仿宋" w:hAnsi="仿宋" w:eastAsia="仿宋"/>
          <w:bCs/>
          <w:sz w:val="28"/>
        </w:rPr>
        <w:t xml:space="preserve">6.</w:t>
      </w:r>
      <w:bookmarkStart w:id="5" w:name="_Toc20823282"/>
      <w:r/>
      <w:bookmarkStart w:id="6" w:name="_Toc16938526"/>
      <w:r/>
      <w:bookmarkStart w:id="7" w:name="_Toc513029210"/>
      <w:r>
        <w:rPr>
          <w:rFonts w:hint="eastAsia" w:ascii="仿宋" w:hAnsi="仿宋" w:eastAsia="仿宋"/>
          <w:b/>
          <w:sz w:val="28"/>
          <w:szCs w:val="28"/>
        </w:rPr>
        <w:t xml:space="preserve">磋商文件构成</w:t>
      </w:r>
      <w:bookmarkEnd w:id="5"/>
      <w:r/>
      <w:bookmarkEnd w:id="6"/>
      <w:r/>
      <w:bookmarkEnd w:id="7"/>
      <w:r>
        <w:rPr>
          <w:rFonts w:ascii="仿宋" w:hAnsi="仿宋" w:eastAsia="仿宋"/>
          <w:b/>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（1）磋商邀请</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（2）供应商须知</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（3）评标标准</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（4）合同格式及条款</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（5）项目采购需求</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（6）响应文件</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请仔细检查磋商文件是否齐全，如有缺漏请立即与采购代理机构联系解决。</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r>
      <w:r/>
    </w:p>
    <w:p>
      <w:pPr>
        <w:pStyle w:val="700"/>
        <w:ind w:firstLine="562"/>
        <w:spacing w:line="520" w:lineRule="exact"/>
        <w:rPr>
          <w:rFonts w:hint="eastAsia" w:ascii="仿宋" w:hAnsi="仿宋" w:eastAsia="仿宋"/>
          <w:b/>
          <w:sz w:val="28"/>
          <w:szCs w:val="28"/>
        </w:rPr>
      </w:pPr>
      <w:r>
        <w:rPr>
          <w:rFonts w:hint="eastAsia" w:ascii="仿宋" w:hAnsi="仿宋" w:eastAsia="仿宋"/>
          <w:b/>
          <w:sz w:val="28"/>
          <w:szCs w:val="28"/>
        </w:rPr>
        <w:t xml:space="preserve">7.磋商文件的澄清</w:t>
      </w:r>
      <w:r>
        <w:rPr>
          <w:rFonts w:hint="eastAsia" w:ascii="仿宋" w:hAnsi="仿宋" w:eastAsia="仿宋"/>
          <w:b/>
          <w:sz w:val="28"/>
          <w:szCs w:val="28"/>
        </w:rPr>
      </w:r>
      <w:r/>
    </w:p>
    <w:p>
      <w:pPr>
        <w:pStyle w:val="700"/>
        <w:ind w:firstLine="560"/>
        <w:spacing w:line="520" w:lineRule="exact"/>
        <w:rPr>
          <w:rFonts w:hint="eastAsia" w:ascii="仿宋" w:hAnsi="仿宋" w:eastAsia="仿宋"/>
          <w:bCs/>
          <w:sz w:val="28"/>
        </w:rPr>
      </w:pPr>
      <w:r>
        <w:rPr>
          <w:rFonts w:hint="eastAsia" w:ascii="仿宋" w:hAnsi="仿宋" w:eastAsia="仿宋"/>
          <w:bCs/>
          <w:sz w:val="28"/>
        </w:rPr>
        <w:t xml:space="preserve">7.1任何要求对磋商文件进行澄清的供应商，应在磋商截止时间5日前按磋商公告中的通讯地址，以书面形式通知采购人或采购代理机构。</w:t>
      </w:r>
      <w:r>
        <w:rPr>
          <w:rFonts w:hint="eastAsia" w:ascii="仿宋" w:hAnsi="仿宋" w:eastAsia="仿宋"/>
          <w:bCs/>
          <w:sz w:val="28"/>
        </w:rPr>
      </w:r>
      <w:r/>
    </w:p>
    <w:p>
      <w:pPr>
        <w:pStyle w:val="700"/>
        <w:ind w:firstLine="562"/>
        <w:spacing w:line="520" w:lineRule="exact"/>
        <w:rPr>
          <w:rFonts w:hint="eastAsia" w:ascii="仿宋" w:hAnsi="仿宋" w:eastAsia="仿宋"/>
          <w:b/>
          <w:sz w:val="28"/>
          <w:szCs w:val="28"/>
        </w:rPr>
      </w:pPr>
      <w:r>
        <w:rPr>
          <w:rFonts w:hint="eastAsia" w:ascii="仿宋" w:hAnsi="仿宋" w:eastAsia="仿宋"/>
          <w:b/>
          <w:sz w:val="28"/>
          <w:szCs w:val="28"/>
        </w:rPr>
        <w:t xml:space="preserve">8.磋商文件的澄清和修改</w:t>
      </w:r>
      <w:r>
        <w:rPr>
          <w:rFonts w:hint="eastAsia" w:ascii="仿宋" w:hAnsi="仿宋" w:eastAsia="仿宋"/>
          <w:b/>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8.1</w:t>
      </w:r>
      <w:r>
        <w:rPr>
          <w:rFonts w:hint="eastAsia" w:ascii="仿宋" w:hAnsi="仿宋" w:eastAsia="仿宋"/>
          <w:sz w:val="28"/>
          <w:szCs w:val="28"/>
        </w:rPr>
        <w:t xml:space="preserve">在响应文件提交截止时间前，采购人可以对磋商文件进行澄清和修改。澄清或者修改的内容作为磋商文件的组成部分。澄清或者修改的内容可能影响响应文件编制的，采购人将在提交首次响应文件截止时间至少5日前，在“淮安市政府采购网”上发布更正公告通知所有获取磋商文件的供应商，更正公告内容将作为磋商文件的组成部分，并对供应商具有约束力。不足5日的，采购人将顺延提交首次响应文件截止时间。</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8.2采购代理机构可以视采购项目的具体情况，组织供应商进行现场考察或召开磋商前答疑会，但不单独或分别组织只有一个供应商参加的现场考察和答疑会。</w:t>
      </w:r>
      <w:r>
        <w:rPr>
          <w:rFonts w:hint="eastAsia" w:ascii="仿宋" w:hAnsi="仿宋" w:eastAsia="仿宋"/>
          <w:sz w:val="28"/>
          <w:szCs w:val="28"/>
        </w:rPr>
      </w:r>
      <w:r/>
    </w:p>
    <w:p>
      <w:pPr>
        <w:pStyle w:val="700"/>
        <w:jc w:val="center"/>
        <w:pageBreakBefore/>
        <w:spacing w:after="156"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700"/>
        <w:ind w:firstLine="560"/>
        <w:spacing w:line="520" w:lineRule="exact"/>
        <w:rPr>
          <w:rFonts w:ascii="仿宋" w:hAnsi="仿宋" w:eastAsia="仿宋"/>
          <w:b/>
          <w:sz w:val="28"/>
          <w:szCs w:val="28"/>
        </w:rPr>
      </w:pPr>
      <w:r/>
      <w:bookmarkStart w:id="8" w:name="_Toc16938530"/>
      <w:r/>
      <w:bookmarkStart w:id="9" w:name="_Toc513029214"/>
      <w:r/>
      <w:bookmarkStart w:id="10" w:name="_Toc462564073"/>
      <w:r/>
      <w:bookmarkStart w:id="11" w:name="_Toc20823286"/>
      <w:r>
        <w:rPr>
          <w:rFonts w:hint="eastAsia" w:ascii="仿宋" w:hAnsi="仿宋" w:eastAsia="仿宋"/>
          <w:b/>
          <w:sz w:val="28"/>
          <w:szCs w:val="28"/>
        </w:rPr>
        <w:t xml:space="preserve">9.响应文件的语言及度量衡单位</w:t>
      </w:r>
      <w:bookmarkEnd w:id="8"/>
      <w:r/>
      <w:bookmarkEnd w:id="9"/>
      <w:r/>
      <w:bookmarkEnd w:id="10"/>
      <w:r/>
      <w:bookmarkEnd w:id="11"/>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9.1供应商提交的响应文件以及供应商与采购人、采购代理机构就有关磋商的所有来往通知、函件和文件均应使用</w:t>
      </w:r>
      <w:r>
        <w:rPr>
          <w:rFonts w:hint="eastAsia" w:ascii="仿宋" w:hAnsi="仿宋" w:eastAsia="仿宋"/>
          <w:b/>
          <w:bCs/>
          <w:sz w:val="28"/>
          <w:szCs w:val="28"/>
        </w:rPr>
        <w:t xml:space="preserve">简体中文</w:t>
      </w:r>
      <w:r>
        <w:rPr>
          <w:rFonts w:hint="eastAsia" w:ascii="仿宋" w:hAnsi="仿宋" w:eastAsia="仿宋"/>
          <w:sz w:val="28"/>
          <w:szCs w:val="28"/>
        </w:rPr>
        <w:t xml:space="preserve">。</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9.2除技术性能另有规定外，响应文件所使用的度量衡单位，均须采用国家法定计量单位。</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12" w:name="_Toc462564074"/>
      <w:r/>
      <w:bookmarkStart w:id="13" w:name="_Toc20823287"/>
      <w:r/>
      <w:bookmarkStart w:id="14" w:name="_Toc16938531"/>
      <w:r/>
      <w:bookmarkStart w:id="15" w:name="_Toc513029215"/>
      <w:r>
        <w:rPr>
          <w:rFonts w:hint="eastAsia" w:ascii="仿宋" w:hAnsi="仿宋" w:eastAsia="仿宋"/>
          <w:b/>
          <w:sz w:val="28"/>
          <w:szCs w:val="28"/>
        </w:rPr>
        <w:t xml:space="preserve">10.响应文件构成</w:t>
      </w:r>
      <w:bookmarkEnd w:id="12"/>
      <w:r/>
      <w:bookmarkEnd w:id="13"/>
      <w:r/>
      <w:bookmarkEnd w:id="14"/>
      <w:r/>
      <w:bookmarkEnd w:id="15"/>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10.1供应商编写的响应文件应包括资格证明文件、符合性证明文件、分项报价表、技术要求响应及偏离表、商务要求响应及偏离表、其他证明文件、磋商响应函等部分。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10.2如标书制作工具中格式和内容与“淮安市政府采购网”发布的磋商文件不一致，请以“淮安市政府采购网”发布的磋商文件为准。</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16" w:name="_Hlt26670360"/>
      <w:r/>
      <w:bookmarkEnd w:id="16"/>
      <w:r/>
      <w:bookmarkStart w:id="17" w:name="_Hlt26668975"/>
      <w:r/>
      <w:bookmarkEnd w:id="17"/>
      <w:r/>
      <w:bookmarkStart w:id="18" w:name="_Hlt26954838"/>
      <w:r/>
      <w:bookmarkEnd w:id="18"/>
      <w:r/>
      <w:bookmarkStart w:id="19" w:name="_Toc49090509"/>
      <w:r/>
      <w:bookmarkStart w:id="20" w:name="_Toc14577354"/>
      <w:r/>
      <w:bookmarkStart w:id="21" w:name="_Toc49090507"/>
      <w:r/>
      <w:bookmarkStart w:id="22" w:name="_Toc513029216"/>
      <w:r/>
      <w:bookmarkStart w:id="23" w:name="_Toc14577357"/>
      <w:r/>
      <w:bookmarkStart w:id="24" w:name="_Toc513029219"/>
      <w:r/>
      <w:bookmarkStart w:id="25" w:name="_Toc14577355"/>
      <w:r/>
      <w:bookmarkStart w:id="26" w:name="_Toc49090508"/>
      <w:r>
        <w:rPr>
          <w:rFonts w:hint="eastAsia" w:ascii="仿宋" w:hAnsi="仿宋" w:eastAsia="仿宋"/>
          <w:b/>
          <w:sz w:val="28"/>
          <w:szCs w:val="28"/>
        </w:rPr>
        <w:t xml:space="preserve">11.证明磋商响应标的符合磋商文件规定的文件</w:t>
      </w:r>
      <w:bookmarkEnd w:id="19"/>
      <w:r/>
      <w:bookmarkEnd w:id="20"/>
      <w:r/>
      <w:bookmarkEnd w:id="21"/>
      <w:r/>
      <w:bookmarkEnd w:id="22"/>
      <w:r/>
      <w:bookmarkEnd w:id="23"/>
      <w:r/>
      <w:bookmarkEnd w:id="24"/>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11.1供应商应按照磋商文件要求提交证明文件，证明其及磋商响应标的符合磋商文件规定。</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11.2磋商文件对证明文件无明确形式要求的，证明文件可以以文字资料、图纸和数据等形式提交。</w:t>
      </w:r>
      <w:r>
        <w:rPr>
          <w:rFonts w:ascii="仿宋" w:hAnsi="仿宋" w:eastAsia="仿宋"/>
          <w:sz w:val="28"/>
          <w:szCs w:val="28"/>
        </w:rPr>
      </w:r>
      <w:r/>
    </w:p>
    <w:p>
      <w:pPr>
        <w:pStyle w:val="700"/>
        <w:ind w:firstLine="560"/>
        <w:spacing w:line="520" w:lineRule="exact"/>
        <w:rPr>
          <w:rFonts w:hint="eastAsia" w:ascii="仿宋" w:hAnsi="仿宋" w:eastAsia="仿宋"/>
          <w:b/>
          <w:sz w:val="28"/>
          <w:szCs w:val="28"/>
        </w:rPr>
      </w:pPr>
      <w:r/>
      <w:bookmarkEnd w:id="25"/>
      <w:r/>
      <w:bookmarkEnd w:id="26"/>
      <w:r>
        <w:rPr>
          <w:rFonts w:hint="eastAsia" w:ascii="仿宋" w:hAnsi="仿宋" w:eastAsia="仿宋"/>
          <w:b/>
          <w:sz w:val="28"/>
          <w:szCs w:val="28"/>
        </w:rPr>
        <w:t xml:space="preserve">12.磋商报价</w:t>
      </w:r>
      <w:r>
        <w:rPr>
          <w:rFonts w:hint="eastAsia" w:ascii="仿宋" w:hAnsi="仿宋" w:eastAsia="仿宋"/>
          <w:b/>
          <w:sz w:val="28"/>
          <w:szCs w:val="28"/>
        </w:rPr>
      </w:r>
      <w:r/>
    </w:p>
    <w:p>
      <w:pPr>
        <w:pStyle w:val="700"/>
        <w:ind w:firstLine="560"/>
        <w:spacing w:line="520" w:lineRule="exact"/>
        <w:rPr>
          <w:rFonts w:hint="eastAsia" w:ascii="仿宋" w:hAnsi="仿宋" w:eastAsia="仿宋"/>
          <w:b/>
          <w:sz w:val="28"/>
          <w:szCs w:val="28"/>
        </w:rPr>
      </w:pPr>
      <w:r>
        <w:rPr>
          <w:rFonts w:hint="eastAsia" w:ascii="仿宋" w:hAnsi="仿宋" w:eastAsia="仿宋"/>
          <w:b/>
          <w:sz w:val="28"/>
          <w:szCs w:val="28"/>
        </w:rPr>
        <w:t xml:space="preserve">本项目采用固定总价合同，合同总价款是为完成本项目功能所需的全部价格体现，包括但不限于劳务、运输、管理、安装、维护、保险、利润、税金、政策性文件规定产生的费用及本合同包含的所有风险、责任等各项应有费用，及合同履约期间发生人员工资、社保费用等调整的费用及因供应商工作不当引发的相关处理费用等全部价格、相关税费、售后服务、磋商文件规定其他费用等一切费用。</w:t>
      </w:r>
      <w:r>
        <w:rPr>
          <w:rFonts w:hint="eastAsia"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12.1供应商应按照磋商文件规定格式填报分项报价表。</w:t>
      </w:r>
      <w:r>
        <w:rPr>
          <w:rFonts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12.2供应商的任何错漏、优惠、竞争性报价不得作为减轻责任、减少服务、增加收费、降低质量的理由。</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12.3采购人不接受备选的方案或有选择的报价。</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12.4磋商货币。响应文件中的单价和总价无特殊规定的采用人民币报价，以元为单位标注。磋商文件中另有规定的按规定执行。</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27" w:name="_Hlt26954848"/>
      <w:r/>
      <w:bookmarkEnd w:id="27"/>
      <w:r/>
      <w:bookmarkStart w:id="28" w:name="_Hlt26670482"/>
      <w:r/>
      <w:bookmarkEnd w:id="28"/>
      <w:r/>
      <w:bookmarkStart w:id="29" w:name="_Hlt26670486"/>
      <w:r/>
      <w:bookmarkEnd w:id="29"/>
      <w:r/>
      <w:bookmarkStart w:id="30" w:name="_Hlt26954846"/>
      <w:r/>
      <w:bookmarkEnd w:id="30"/>
      <w:r/>
      <w:bookmarkStart w:id="31" w:name="_Hlt26954731"/>
      <w:r/>
      <w:bookmarkEnd w:id="31"/>
      <w:r>
        <w:rPr>
          <w:rFonts w:hint="eastAsia" w:ascii="仿宋" w:hAnsi="仿宋" w:eastAsia="仿宋"/>
          <w:b/>
          <w:sz w:val="28"/>
          <w:szCs w:val="28"/>
        </w:rPr>
        <w:t xml:space="preserve">13.技术要求响应及偏离表、商务要求响应及偏离表</w:t>
      </w:r>
      <w:r>
        <w:rPr>
          <w:rFonts w:ascii="仿宋" w:hAnsi="仿宋" w:eastAsia="仿宋"/>
          <w:b/>
          <w:sz w:val="28"/>
          <w:szCs w:val="28"/>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13.1供应商需对磋商文件中的技术要求与商务要求逐项作出响应或偏离，并说明原因。</w:t>
      </w:r>
      <w:r>
        <w:rPr>
          <w:rFonts w:hint="eastAsia" w:ascii="仿宋" w:hAnsi="仿宋" w:eastAsia="仿宋"/>
          <w:sz w:val="28"/>
          <w:szCs w:val="28"/>
          <w:lang w:val="zh-CN"/>
        </w:rPr>
      </w:r>
      <w:r/>
    </w:p>
    <w:p>
      <w:pPr>
        <w:pStyle w:val="700"/>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13.2供应商可在响应文件中提供认为需要的其他技术文件或说明。</w:t>
      </w:r>
      <w:r>
        <w:rPr>
          <w:rFonts w:ascii="仿宋" w:hAnsi="仿宋" w:eastAsia="仿宋"/>
          <w:sz w:val="28"/>
          <w:szCs w:val="28"/>
          <w:lang w:val="zh-CN"/>
        </w:rPr>
      </w:r>
      <w:r/>
    </w:p>
    <w:p>
      <w:pPr>
        <w:pStyle w:val="700"/>
        <w:ind w:firstLine="560"/>
        <w:spacing w:line="520" w:lineRule="exact"/>
        <w:rPr>
          <w:rFonts w:ascii="仿宋" w:hAnsi="仿宋" w:eastAsia="仿宋"/>
          <w:b/>
          <w:sz w:val="28"/>
          <w:szCs w:val="28"/>
        </w:rPr>
      </w:pPr>
      <w:r>
        <w:rPr>
          <w:rFonts w:hint="eastAsia" w:ascii="仿宋" w:hAnsi="仿宋" w:eastAsia="仿宋"/>
          <w:b/>
          <w:sz w:val="28"/>
          <w:szCs w:val="28"/>
        </w:rPr>
        <w:t xml:space="preserve">14.服务承诺、培训计划、人员安排及其他</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14.1供应商需根据磋商文件要求提供有关售后服务的管理制度，售后服务机构的分布情况，售后服务人员的数量、素质、技术水平及售后服务的反应能力等。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14.2供应商需根据磋商文件要求提供培训计划。</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14.3供应商需根据磋商文件要求提供</w:t>
      </w:r>
      <w:r>
        <w:rPr>
          <w:rFonts w:hint="eastAsia" w:ascii="仿宋" w:hAnsi="仿宋" w:eastAsia="仿宋"/>
          <w:sz w:val="28"/>
          <w:szCs w:val="28"/>
          <w:lang w:val="zh-CN"/>
        </w:rPr>
        <w:t xml:space="preserve">磋商响应标的的主要组成部分、功能设计、实现思路及关键技术等。</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32" w:name="_Toc14577359"/>
      <w:r/>
      <w:bookmarkStart w:id="33" w:name="_Toc49090510"/>
      <w:r>
        <w:rPr>
          <w:rFonts w:hint="eastAsia" w:ascii="仿宋" w:hAnsi="仿宋" w:eastAsia="仿宋"/>
          <w:b/>
          <w:sz w:val="28"/>
          <w:szCs w:val="28"/>
        </w:rPr>
        <w:t xml:space="preserve">15.磋商响应函</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15.1供应商应按照磋商文件中提供的格式完整、正确填写磋商响应函。</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End w:id="32"/>
      <w:r/>
      <w:bookmarkEnd w:id="33"/>
      <w:r/>
      <w:bookmarkStart w:id="34" w:name="_Toc49090511"/>
      <w:r/>
      <w:bookmarkStart w:id="35" w:name="_Toc14577360"/>
      <w:r>
        <w:rPr>
          <w:rFonts w:hint="eastAsia" w:ascii="仿宋" w:hAnsi="仿宋" w:eastAsia="仿宋"/>
          <w:b/>
          <w:sz w:val="28"/>
          <w:szCs w:val="28"/>
        </w:rPr>
        <w:t xml:space="preserve">16.磋商有效期</w:t>
      </w:r>
      <w:bookmarkEnd w:id="34"/>
      <w:r/>
      <w:bookmarkEnd w:id="35"/>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16.1磋商有效期为采购人规定的提交响应文件截止之日后九十天。磋商有效期比规定短的将被视为非实质性响应磋商文件而予以拒绝。</w:t>
      </w:r>
      <w:r>
        <w:rPr>
          <w:rFonts w:ascii="仿宋" w:hAnsi="仿宋" w:eastAsia="仿宋"/>
          <w:sz w:val="28"/>
          <w:szCs w:val="28"/>
        </w:rPr>
      </w:r>
      <w:r/>
    </w:p>
    <w:p>
      <w:pPr>
        <w:pStyle w:val="700"/>
        <w:ind w:firstLine="560"/>
        <w:spacing w:line="520" w:lineRule="exact"/>
        <w:rPr>
          <w:rFonts w:ascii="仿宋" w:hAnsi="仿宋" w:eastAsia="仿宋"/>
          <w:b/>
          <w:sz w:val="28"/>
          <w:szCs w:val="28"/>
        </w:rPr>
      </w:pPr>
      <w:r>
        <w:rPr>
          <w:rFonts w:hint="eastAsia" w:ascii="仿宋" w:hAnsi="仿宋" w:eastAsia="仿宋"/>
          <w:b/>
          <w:sz w:val="28"/>
          <w:szCs w:val="28"/>
        </w:rPr>
        <w:t xml:space="preserve">17.磋商有效期的延长</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17.1在特殊情况下，采购人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ascii="仿宋" w:hAnsi="仿宋" w:eastAsia="仿宋"/>
          <w:sz w:val="28"/>
          <w:szCs w:val="28"/>
        </w:rPr>
      </w:r>
      <w:r/>
    </w:p>
    <w:p>
      <w:pPr>
        <w:pStyle w:val="700"/>
        <w:jc w:val="center"/>
        <w:spacing w:before="156" w:after="156" w:line="520" w:lineRule="exact"/>
        <w:rPr>
          <w:rFonts w:hint="eastAsia" w:ascii="仿宋" w:hAnsi="仿宋" w:eastAsia="仿宋"/>
          <w:b/>
          <w:bCs/>
          <w:sz w:val="32"/>
          <w:szCs w:val="32"/>
        </w:rPr>
      </w:pPr>
      <w:r/>
      <w:bookmarkStart w:id="36" w:name="_Hlt26954739"/>
      <w:r/>
      <w:bookmarkEnd w:id="36"/>
      <w:r/>
      <w:bookmarkStart w:id="37" w:name="_Hlt26954852"/>
      <w:r/>
      <w:bookmarkEnd w:id="37"/>
      <w:r/>
      <w:bookmarkStart w:id="38" w:name="_Toc513029224"/>
      <w:r/>
      <w:bookmarkStart w:id="39" w:name="_Toc16938540"/>
      <w:r/>
      <w:bookmarkStart w:id="40" w:name="_Toc120614217"/>
      <w:r/>
      <w:bookmarkStart w:id="41" w:name="_Toc20823296"/>
      <w:r>
        <w:rPr>
          <w:rFonts w:hint="eastAsia" w:ascii="仿宋" w:hAnsi="仿宋" w:eastAsia="仿宋"/>
          <w:b/>
          <w:bCs/>
          <w:sz w:val="32"/>
          <w:szCs w:val="32"/>
        </w:rPr>
        <w:t xml:space="preserve">四、响应文件</w:t>
      </w:r>
      <w:bookmarkEnd w:id="38"/>
      <w:r/>
      <w:bookmarkEnd w:id="39"/>
      <w:r/>
      <w:bookmarkEnd w:id="40"/>
      <w:r/>
      <w:bookmarkEnd w:id="41"/>
      <w:r>
        <w:rPr>
          <w:rFonts w:hint="eastAsia" w:ascii="仿宋" w:hAnsi="仿宋" w:eastAsia="仿宋"/>
          <w:b/>
          <w:bCs/>
          <w:sz w:val="32"/>
          <w:szCs w:val="32"/>
        </w:rPr>
        <w:t xml:space="preserve">上传</w:t>
      </w:r>
      <w:r>
        <w:rPr>
          <w:rFonts w:hint="eastAsia" w:ascii="仿宋" w:hAnsi="仿宋" w:eastAsia="仿宋"/>
          <w:b/>
          <w:bCs/>
          <w:sz w:val="32"/>
          <w:szCs w:val="32"/>
        </w:rPr>
      </w:r>
      <w:r/>
    </w:p>
    <w:p>
      <w:pPr>
        <w:pStyle w:val="700"/>
        <w:ind w:firstLine="560"/>
        <w:spacing w:line="520" w:lineRule="exact"/>
        <w:rPr>
          <w:rFonts w:ascii="仿宋" w:hAnsi="仿宋" w:eastAsia="仿宋"/>
          <w:b/>
          <w:sz w:val="28"/>
          <w:szCs w:val="28"/>
        </w:rPr>
      </w:pPr>
      <w:r/>
      <w:bookmarkStart w:id="42" w:name="_Toc20823297"/>
      <w:r/>
      <w:bookmarkStart w:id="43" w:name="_Toc16938541"/>
      <w:r/>
      <w:bookmarkStart w:id="44" w:name="_Toc513029225"/>
      <w:r/>
      <w:bookmarkStart w:id="45" w:name="_Toc462564084"/>
      <w:r>
        <w:rPr>
          <w:rFonts w:hint="eastAsia" w:ascii="仿宋" w:hAnsi="仿宋" w:eastAsia="仿宋"/>
          <w:b/>
          <w:sz w:val="28"/>
          <w:szCs w:val="28"/>
        </w:rPr>
        <w:t xml:space="preserve">18.电子磋商</w:t>
      </w:r>
      <w:bookmarkEnd w:id="42"/>
      <w:r/>
      <w:bookmarkEnd w:id="43"/>
      <w:r/>
      <w:bookmarkEnd w:id="44"/>
      <w:r/>
      <w:bookmarkEnd w:id="45"/>
      <w:r>
        <w:rPr>
          <w:rFonts w:hint="eastAsia" w:ascii="仿宋" w:hAnsi="仿宋" w:eastAsia="仿宋"/>
          <w:b/>
          <w:sz w:val="28"/>
          <w:szCs w:val="28"/>
        </w:rPr>
        <w:t xml:space="preserve">响应文件的</w:t>
      </w:r>
      <w:r>
        <w:rPr>
          <w:rFonts w:hint="eastAsia" w:ascii="仿宋" w:hAnsi="仿宋" w:eastAsia="仿宋"/>
          <w:b/>
          <w:bCs/>
          <w:sz w:val="32"/>
          <w:szCs w:val="32"/>
        </w:rPr>
        <w:t xml:space="preserve">上传</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w:t>
      </w:r>
      <w:bookmarkStart w:id="46" w:name="_Toc513029226"/>
      <w:r/>
      <w:bookmarkStart w:id="47" w:name="_Toc16938542"/>
      <w:r/>
      <w:bookmarkStart w:id="48" w:name="_Toc20823298"/>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19.提交响应文件截止时间</w:t>
      </w:r>
      <w:bookmarkEnd w:id="46"/>
      <w:r/>
      <w:bookmarkEnd w:id="47"/>
      <w:r/>
      <w:bookmarkEnd w:id="48"/>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rPr>
          <w:rFonts w:ascii="仿宋" w:hAnsi="仿宋" w:eastAsia="仿宋"/>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供应商应充分考虑到网络环境、网络带宽等风险因素，如因供应商自身原因造成的电子响应文件上传不成功的按照本磋商文件第二章第26.3.2条规定做无效响应处理。</w:t>
      </w:r>
      <w:r>
        <w:rPr>
          <w:rFonts w:ascii="仿宋" w:hAnsi="仿宋" w:eastAsia="仿宋"/>
          <w:b/>
          <w:bCs/>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19.2采购人可以按照规定，通过修改磋商文件酌情延长提交响应文件截止日期，在此情况下，供应商的所有权利和义务以及供应商受制的截止日期均应以延长后新的截止日期为准。</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49" w:name="_Toc513029227"/>
      <w:r/>
      <w:bookmarkStart w:id="50" w:name="_Toc16938543"/>
      <w:r/>
      <w:bookmarkStart w:id="51" w:name="_Toc20823299"/>
      <w:r>
        <w:rPr>
          <w:rFonts w:hint="eastAsia" w:ascii="仿宋" w:hAnsi="仿宋" w:eastAsia="仿宋"/>
          <w:b/>
          <w:sz w:val="28"/>
          <w:szCs w:val="28"/>
        </w:rPr>
        <w:t xml:space="preserve">20.响应文件</w:t>
      </w:r>
      <w:bookmarkEnd w:id="49"/>
      <w:r/>
      <w:bookmarkEnd w:id="50"/>
      <w:r/>
      <w:bookmarkEnd w:id="51"/>
      <w:r>
        <w:rPr>
          <w:rFonts w:hint="eastAsia" w:ascii="仿宋" w:hAnsi="仿宋" w:eastAsia="仿宋"/>
          <w:b/>
          <w:sz w:val="28"/>
          <w:szCs w:val="28"/>
        </w:rPr>
        <w:t xml:space="preserve">的拒收</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20.1采购人拒绝接收在其规定的提交响应文件截止时间后上传的任何电子响应文件。</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52" w:name="_Toc513029228"/>
      <w:r/>
      <w:bookmarkStart w:id="53" w:name="_Toc20823300"/>
      <w:r/>
      <w:bookmarkStart w:id="54" w:name="_Toc16938544"/>
      <w:r>
        <w:rPr>
          <w:rFonts w:hint="eastAsia" w:ascii="仿宋" w:hAnsi="仿宋" w:eastAsia="仿宋"/>
          <w:b/>
          <w:sz w:val="28"/>
          <w:szCs w:val="28"/>
        </w:rPr>
        <w:t xml:space="preserve">21.响应文件的撤回和修改</w:t>
      </w:r>
      <w:bookmarkEnd w:id="52"/>
      <w:r/>
      <w:bookmarkEnd w:id="53"/>
      <w:r/>
      <w:bookmarkEnd w:id="54"/>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21.1响应文件的撤回</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21.1.1电子响应文件的撤回</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供应商可在提交响应文件截止时间前，撤回其电子响应文件，具体操作方法见《操作手册》。</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21.1.2供应商撤回电子响应文件，则认为其不再参与本项目磋商活动。</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21.2响应文件的修改</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供应商可在提交响应文件截止时间前，对其电子响应文件进行修改，具体操作方法见《操作手册》。</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21.3在提交响应文件截止时间之后，供应商不得对其电子响应文件作任何修改。</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21.4在提交响应文件截止时间至磋商文件中规定的磋商有效期满之间的这段时间内，供应商不得撤回其响应文件。</w:t>
      </w:r>
      <w:r>
        <w:rPr>
          <w:rFonts w:ascii="仿宋" w:hAnsi="仿宋" w:eastAsia="仿宋"/>
          <w:sz w:val="28"/>
          <w:szCs w:val="28"/>
        </w:rPr>
      </w:r>
      <w:r/>
    </w:p>
    <w:p>
      <w:pPr>
        <w:pStyle w:val="700"/>
        <w:jc w:val="center"/>
        <w:spacing w:before="156" w:after="156" w:line="520" w:lineRule="exact"/>
        <w:rPr>
          <w:rFonts w:hint="eastAsia" w:ascii="仿宋" w:hAnsi="仿宋" w:eastAsia="仿宋"/>
          <w:b/>
          <w:bCs/>
          <w:sz w:val="32"/>
          <w:szCs w:val="32"/>
        </w:rPr>
      </w:pPr>
      <w:r/>
      <w:bookmarkStart w:id="55" w:name="_Toc16938545"/>
      <w:r/>
      <w:bookmarkStart w:id="56" w:name="_Toc20823301"/>
      <w:r/>
      <w:bookmarkStart w:id="57" w:name="_Toc513029229"/>
      <w:r/>
      <w:bookmarkStart w:id="58" w:name="_Toc120614218"/>
      <w:r>
        <w:rPr>
          <w:rFonts w:hint="eastAsia" w:ascii="仿宋" w:hAnsi="仿宋" w:eastAsia="仿宋"/>
          <w:b/>
          <w:bCs/>
          <w:sz w:val="32"/>
          <w:szCs w:val="32"/>
        </w:rPr>
        <w:t xml:space="preserve">五、响应文件的解密与评审</w:t>
      </w:r>
      <w:bookmarkEnd w:id="55"/>
      <w:r/>
      <w:bookmarkEnd w:id="56"/>
      <w:r/>
      <w:bookmarkEnd w:id="57"/>
      <w:r/>
      <w:bookmarkEnd w:id="58"/>
      <w:r>
        <w:rPr>
          <w:rFonts w:hint="eastAsia" w:ascii="仿宋" w:hAnsi="仿宋" w:eastAsia="仿宋"/>
          <w:b/>
          <w:bCs/>
          <w:sz w:val="32"/>
          <w:szCs w:val="32"/>
        </w:rPr>
      </w:r>
      <w:r/>
    </w:p>
    <w:p>
      <w:pPr>
        <w:pStyle w:val="700"/>
        <w:ind w:firstLine="560"/>
        <w:spacing w:line="520" w:lineRule="exact"/>
        <w:rPr>
          <w:rFonts w:ascii="仿宋" w:hAnsi="仿宋" w:eastAsia="仿宋"/>
          <w:b/>
          <w:sz w:val="28"/>
          <w:szCs w:val="28"/>
        </w:rPr>
      </w:pPr>
      <w:r/>
      <w:bookmarkStart w:id="59" w:name="_Toc16938546"/>
      <w:r/>
      <w:bookmarkStart w:id="60" w:name="_Toc513029230"/>
      <w:r/>
      <w:bookmarkStart w:id="61" w:name="_Toc20823302"/>
      <w:r>
        <w:rPr>
          <w:rFonts w:hint="eastAsia" w:ascii="仿宋" w:hAnsi="仿宋" w:eastAsia="仿宋"/>
          <w:b/>
          <w:sz w:val="28"/>
          <w:szCs w:val="28"/>
        </w:rPr>
        <w:t xml:space="preserve">22</w:t>
      </w:r>
      <w:bookmarkEnd w:id="59"/>
      <w:r/>
      <w:bookmarkEnd w:id="60"/>
      <w:r/>
      <w:bookmarkEnd w:id="61"/>
      <w:r>
        <w:rPr>
          <w:rFonts w:hint="eastAsia" w:ascii="仿宋" w:hAnsi="仿宋" w:eastAsia="仿宋"/>
          <w:b/>
          <w:sz w:val="28"/>
          <w:szCs w:val="28"/>
        </w:rPr>
        <w:t xml:space="preserve">.响应文件解密</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62" w:name="_Toc20823303"/>
      <w:r/>
      <w:bookmarkStart w:id="63" w:name="_Toc513029231"/>
      <w:r/>
      <w:bookmarkStart w:id="64" w:name="_Toc16938547"/>
      <w:r>
        <w:rPr>
          <w:rFonts w:hint="eastAsia" w:ascii="仿宋" w:hAnsi="仿宋" w:eastAsia="仿宋"/>
          <w:b/>
          <w:sz w:val="28"/>
          <w:szCs w:val="28"/>
        </w:rPr>
        <w:t xml:space="preserve">23.磋商小组</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23.1采购人将组织磋商小组对响应文件进行评审。磋商小组由采购人代表和有关技术、经济等方面的专家组成，且人员构成符合政府采购有关规定。</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23.2磋商小组独立工作，负责评审所有响应文件并确定成交侯选人。</w:t>
      </w:r>
      <w:r>
        <w:rPr>
          <w:rFonts w:ascii="仿宋" w:hAnsi="仿宋" w:eastAsia="仿宋"/>
          <w:sz w:val="28"/>
          <w:szCs w:val="28"/>
        </w:rPr>
      </w:r>
      <w:r/>
    </w:p>
    <w:p>
      <w:pPr>
        <w:pStyle w:val="700"/>
        <w:ind w:firstLine="560"/>
        <w:spacing w:line="520" w:lineRule="exact"/>
        <w:rPr>
          <w:rFonts w:ascii="仿宋" w:hAnsi="仿宋" w:eastAsia="仿宋"/>
          <w:b/>
          <w:sz w:val="28"/>
          <w:szCs w:val="28"/>
        </w:rPr>
      </w:pPr>
      <w:r>
        <w:rPr>
          <w:rFonts w:hint="eastAsia" w:ascii="仿宋" w:hAnsi="仿宋" w:eastAsia="仿宋"/>
          <w:b/>
          <w:sz w:val="28"/>
          <w:szCs w:val="28"/>
        </w:rPr>
        <w:t xml:space="preserve">24.评审过程的保密与公正</w:t>
      </w:r>
      <w:r>
        <w:rPr>
          <w:rFonts w:ascii="仿宋" w:hAnsi="仿宋" w:eastAsia="仿宋"/>
          <w:b/>
          <w:sz w:val="28"/>
          <w:szCs w:val="28"/>
        </w:rPr>
      </w:r>
      <w:r/>
    </w:p>
    <w:p>
      <w:pPr>
        <w:pStyle w:val="700"/>
        <w:ind w:firstLine="560"/>
        <w:spacing w:line="520" w:lineRule="exact"/>
        <w:rPr>
          <w:rFonts w:ascii="仿宋" w:hAnsi="仿宋" w:eastAsia="仿宋"/>
          <w:sz w:val="28"/>
          <w:szCs w:val="28"/>
        </w:rPr>
      </w:pPr>
      <w:r/>
      <w:bookmarkEnd w:id="62"/>
      <w:r/>
      <w:bookmarkEnd w:id="63"/>
      <w:r/>
      <w:bookmarkEnd w:id="64"/>
      <w:r>
        <w:rPr>
          <w:rFonts w:hint="eastAsia" w:ascii="仿宋" w:hAnsi="仿宋" w:eastAsia="仿宋"/>
          <w:sz w:val="28"/>
          <w:szCs w:val="28"/>
        </w:rPr>
        <w:t xml:space="preserve">24.1磋商小组、采购人和采购代理机构工作人员、相关监督人员等与评审工作有关的人员，对评审情况以及在评审过程中获悉的国家秘密、商业秘密负有保密责任。</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24.3在项目评审期间，采购代理机构将设专门人员与供应商联系。</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24.4采购代理机构和磋商小组不向未成交的供应商解释未成交原因，也不公布评审过程中的相关细节。</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65" w:name="_Toc513029232"/>
      <w:r/>
      <w:bookmarkStart w:id="66" w:name="_Toc20823304"/>
      <w:r/>
      <w:bookmarkStart w:id="67" w:name="_Toc16938548"/>
      <w:r>
        <w:rPr>
          <w:rFonts w:hint="eastAsia" w:ascii="仿宋" w:hAnsi="仿宋" w:eastAsia="仿宋"/>
          <w:b/>
          <w:sz w:val="28"/>
          <w:szCs w:val="28"/>
        </w:rPr>
        <w:t xml:space="preserve">25.评审过程中的的澄清</w:t>
      </w:r>
      <w:bookmarkEnd w:id="65"/>
      <w:r/>
      <w:bookmarkEnd w:id="66"/>
      <w:r/>
      <w:bookmarkEnd w:id="67"/>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磋商小组并非对每个供应商都作澄清要求。</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供应商电子签章。澄清、说明和更正的内容作为响应文件的补充部分，具体操作方式见《操作手册》。</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25.3接到磋商小组澄清、说明和更正要求的供应商如未按规定做出澄清、说明和更正，其风险由供应商自行承担。</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68" w:name="_Toc20823305"/>
      <w:r/>
      <w:bookmarkStart w:id="69" w:name="_Toc513029233"/>
      <w:r/>
      <w:bookmarkStart w:id="70" w:name="_Toc16938549"/>
      <w:r>
        <w:rPr>
          <w:rFonts w:hint="eastAsia" w:ascii="仿宋" w:hAnsi="仿宋" w:eastAsia="仿宋"/>
          <w:b/>
          <w:sz w:val="28"/>
          <w:szCs w:val="28"/>
        </w:rPr>
        <w:t xml:space="preserve">26.对响应文件的审</w:t>
      </w:r>
      <w:bookmarkEnd w:id="68"/>
      <w:r/>
      <w:bookmarkEnd w:id="69"/>
      <w:r/>
      <w:bookmarkEnd w:id="70"/>
      <w:r>
        <w:rPr>
          <w:rFonts w:hint="eastAsia" w:ascii="仿宋" w:hAnsi="仿宋" w:eastAsia="仿宋"/>
          <w:b/>
          <w:sz w:val="28"/>
          <w:szCs w:val="28"/>
        </w:rPr>
        <w:t xml:space="preserve">查</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26.1.1资格审查：由磋商小组依据法律法规和磋商文件的规定，对响应文件中的资格证明文件进行审查，以确定供应商是否具备参加磋商的资格。</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26.1.2符合性审查：依据磋商文件的规定，由磋商小组从响应文件的有效性、完整性和对磋商文件的响应程度进行审查，以确定是否对磋商文件的实质性要求作出响应。</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26.1.3未通过资格审查或符合性审查的供应商，磋商小组将在苏采云系统中告知未通过资格审查或符合性审查的原因，评审结束后，磋商小组将不再告知未通过资格审查或符合性审查的原因。</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仿宋" w:hAnsi="仿宋" w:eastAsia="仿宋"/>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26.3未实质性响应磋商文件的情形</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26.3.1供应商在苏采云系统规定的时间内未成功解密电子响应文件的。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26.3.2供应商未按照磋商文件要求上传电子响应文件的。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26.3.3同一供应商提交两个（含两个）以上不同的响应文件或者最后报价的。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26.3.4供应商不具备磋商文件中规定资格要求的。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26.3.5供应商的最后报价超过了采购预算。</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26.3.6不符合磋商文件中规定的实质性要求和条件的（</w:t>
      </w:r>
      <w:r>
        <w:rPr>
          <w:rFonts w:hint="eastAsia" w:ascii="仿宋" w:hAnsi="仿宋" w:eastAsia="仿宋"/>
          <w:b/>
          <w:bCs/>
          <w:sz w:val="28"/>
          <w:szCs w:val="28"/>
          <w:lang w:val="zh-CN"/>
        </w:rPr>
        <w:t xml:space="preserve">实质性要求</w:t>
      </w:r>
      <w:r>
        <w:rPr>
          <w:rFonts w:hint="eastAsia" w:ascii="仿宋" w:hAnsi="仿宋" w:eastAsia="仿宋"/>
          <w:b/>
          <w:bCs/>
          <w:sz w:val="28"/>
          <w:szCs w:val="28"/>
        </w:rPr>
        <w:t xml:space="preserve">和条件</w:t>
      </w:r>
      <w:r>
        <w:rPr>
          <w:rFonts w:hint="eastAsia" w:ascii="仿宋" w:hAnsi="仿宋" w:eastAsia="仿宋"/>
          <w:b/>
          <w:bCs/>
          <w:sz w:val="28"/>
          <w:szCs w:val="28"/>
          <w:lang w:val="zh-CN"/>
        </w:rPr>
        <w:t xml:space="preserve">是指本</w:t>
      </w:r>
      <w:r>
        <w:rPr>
          <w:rFonts w:hint="eastAsia" w:ascii="仿宋" w:hAnsi="仿宋" w:eastAsia="仿宋"/>
          <w:b/>
          <w:bCs/>
          <w:sz w:val="28"/>
          <w:szCs w:val="28"/>
        </w:rPr>
        <w:t xml:space="preserve">磋商</w:t>
      </w:r>
      <w:r>
        <w:rPr>
          <w:rFonts w:hint="eastAsia" w:ascii="仿宋" w:hAnsi="仿宋" w:eastAsia="仿宋"/>
          <w:b/>
          <w:bCs/>
          <w:sz w:val="28"/>
          <w:szCs w:val="28"/>
          <w:lang w:val="zh-CN"/>
        </w:rPr>
        <w:t xml:space="preserve">文件中用带星号（“★”）的商务和技术要求</w:t>
      </w:r>
      <w:r>
        <w:rPr>
          <w:rFonts w:hint="eastAsia" w:ascii="仿宋" w:hAnsi="仿宋" w:eastAsia="仿宋"/>
          <w:b/>
          <w:bCs/>
          <w:sz w:val="28"/>
          <w:szCs w:val="28"/>
        </w:rPr>
        <w:t xml:space="preserve">）。</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26.3.7供应商被“信用中国”网站（www.creditchina.gov.cn）列入失信被执行人或重大税收违法案件当事人名单或政府采购严重失信行为记录名单。或</w:t>
      </w:r>
      <w:r>
        <w:rPr>
          <w:rFonts w:hint="eastAsia" w:ascii="仿宋" w:hAnsi="仿宋" w:eastAsia="仿宋"/>
          <w:b/>
          <w:bCs/>
          <w:sz w:val="28"/>
          <w:szCs w:val="28"/>
          <w:lang w:val="en-US" w:eastAsia="zh-CN"/>
        </w:rPr>
        <w:t xml:space="preserve">经</w:t>
      </w:r>
      <w:r>
        <w:rPr>
          <w:rFonts w:hint="eastAsia" w:ascii="仿宋" w:hAnsi="仿宋" w:eastAsia="仿宋"/>
          <w:b/>
          <w:bCs/>
          <w:sz w:val="28"/>
          <w:szCs w:val="28"/>
        </w:rPr>
        <w:t xml:space="preserve">查询“信用中国”网站后发现供应商存在其他不符合《中华人民共和国政府采购法》第二十二条规定条件的信用记录。</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26.3.8响应文件含有采购人不能接受的附加条件的。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w:t>
      </w:r>
      <w:r>
        <w:rPr>
          <w:rFonts w:hint="eastAsia" w:ascii="仿宋" w:hAnsi="仿宋" w:eastAsia="仿宋"/>
          <w:b/>
          <w:bCs/>
          <w:sz w:val="28"/>
          <w:szCs w:val="28"/>
          <w:lang w:val="en-US" w:eastAsia="zh-CN"/>
        </w:rPr>
        <w:t xml:space="preserve">9</w:t>
      </w:r>
      <w:r>
        <w:rPr>
          <w:rFonts w:hint="eastAsia" w:ascii="仿宋" w:hAnsi="仿宋" w:eastAsia="仿宋"/>
          <w:b/>
          <w:bCs/>
          <w:sz w:val="28"/>
          <w:szCs w:val="28"/>
        </w:rPr>
        <w:t xml:space="preserve">响应文件未按照磋商文件要求加盖供应商电子签章的。</w:t>
      </w:r>
      <w:r>
        <w:rPr>
          <w:rFonts w:ascii="仿宋" w:hAnsi="仿宋" w:eastAsia="仿宋"/>
          <w:b/>
          <w:bCs/>
          <w:sz w:val="28"/>
          <w:szCs w:val="28"/>
        </w:rPr>
      </w:r>
      <w:r/>
    </w:p>
    <w:p>
      <w:pPr>
        <w:pStyle w:val="740"/>
        <w:ind w:firstLine="562"/>
        <w:jc w:val="left"/>
        <w:spacing w:line="520" w:lineRule="exact"/>
        <w:rPr>
          <w:rFonts w:hint="eastAsia" w:ascii="仿宋" w:hAnsi="仿宋" w:eastAsia="仿宋"/>
          <w:b/>
          <w:bCs/>
          <w:sz w:val="28"/>
          <w:szCs w:val="28"/>
        </w:rPr>
      </w:pPr>
      <w:r>
        <w:rPr>
          <w:rFonts w:hint="eastAsia" w:ascii="仿宋" w:hAnsi="仿宋" w:eastAsia="仿宋"/>
          <w:b/>
          <w:bCs/>
          <w:sz w:val="28"/>
          <w:szCs w:val="28"/>
        </w:rPr>
        <w:t xml:space="preserve">26.3.1</w:t>
      </w:r>
      <w:r>
        <w:rPr>
          <w:rFonts w:hint="eastAsia" w:ascii="仿宋" w:hAnsi="仿宋" w:eastAsia="仿宋"/>
          <w:b/>
          <w:bCs/>
          <w:sz w:val="28"/>
          <w:szCs w:val="28"/>
          <w:lang w:val="en-US" w:eastAsia="zh-CN"/>
        </w:rPr>
        <w:t xml:space="preserve">0</w:t>
      </w:r>
      <w:r>
        <w:rPr>
          <w:rFonts w:hint="eastAsia" w:ascii="仿宋" w:hAnsi="仿宋" w:eastAsia="仿宋"/>
          <w:b/>
          <w:bCs/>
          <w:sz w:val="28"/>
          <w:szCs w:val="28"/>
        </w:rPr>
        <w:t xml:space="preserve">供应商参加磋商时，未按照磋商文件第五章“项目采购需求”中标注“★”的要求提供承诺函的;</w:t>
      </w:r>
      <w:r>
        <w:rPr>
          <w:rFonts w:hint="eastAsia" w:ascii="仿宋" w:hAnsi="仿宋" w:eastAsia="仿宋"/>
          <w:b/>
          <w:bCs/>
          <w:sz w:val="28"/>
          <w:szCs w:val="28"/>
        </w:rPr>
      </w:r>
      <w:r/>
    </w:p>
    <w:p>
      <w:pPr>
        <w:pStyle w:val="700"/>
        <w:ind w:firstLine="562"/>
        <w:spacing w:line="520" w:lineRule="exact"/>
        <w:rPr>
          <w:rFonts w:ascii="仿宋" w:hAnsi="仿宋" w:eastAsia="仿宋"/>
          <w:b/>
          <w:sz w:val="27"/>
          <w:szCs w:val="27"/>
        </w:rPr>
      </w:pPr>
      <w:r>
        <w:rPr>
          <w:rFonts w:hint="eastAsia" w:ascii="仿宋" w:hAnsi="仿宋" w:eastAsia="仿宋"/>
          <w:b/>
          <w:bCs/>
          <w:sz w:val="28"/>
          <w:szCs w:val="28"/>
        </w:rPr>
        <w:t xml:space="preserve">26.3.1</w:t>
      </w:r>
      <w:r>
        <w:rPr>
          <w:rFonts w:hint="eastAsia" w:ascii="仿宋" w:hAnsi="仿宋" w:eastAsia="仿宋"/>
          <w:b/>
          <w:bCs/>
          <w:sz w:val="28"/>
          <w:szCs w:val="28"/>
          <w:lang w:val="en-US" w:eastAsia="zh-CN"/>
        </w:rPr>
        <w:t xml:space="preserve">1</w:t>
      </w:r>
      <w:r>
        <w:rPr>
          <w:rFonts w:ascii="仿宋" w:hAnsi="仿宋" w:eastAsia="仿宋"/>
          <w:b/>
          <w:sz w:val="27"/>
          <w:szCs w:val="27"/>
        </w:rPr>
        <w:t xml:space="preserve">根据苏财购[2025]62号文件要求，评审委员会认为供应商的报价过低，有可能影响服务质量或者不能诚信履约的，应当要求相关供应商在评标现场合理的时间内提供项目具体成本测算等与报价合理性相关的书面说明及相关证明材料；供应商不提供书面说明、证明材料或者提供的书面说明、证明材料不能证明其报价合理性的，评审委员会应当将其作为无效响应处理。</w:t>
      </w:r>
      <w:r>
        <w:rPr>
          <w:rFonts w:ascii="仿宋" w:hAnsi="仿宋" w:eastAsia="仿宋"/>
          <w:b/>
          <w:sz w:val="27"/>
          <w:szCs w:val="27"/>
        </w:rPr>
      </w:r>
      <w:r/>
    </w:p>
    <w:p>
      <w:pPr>
        <w:pStyle w:val="700"/>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26.4未实质性响应磋商文件的响应文件按无效响应处理。</w:t>
      </w:r>
      <w:r>
        <w:rPr>
          <w:rFonts w:ascii="仿宋" w:hAnsi="仿宋" w:eastAsia="仿宋"/>
          <w:color w:val="000000"/>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rPr>
          <w:rFonts w:ascii="仿宋" w:hAnsi="仿宋" w:eastAsia="仿宋"/>
          <w:sz w:val="28"/>
          <w:szCs w:val="28"/>
        </w:rPr>
      </w:r>
      <w:r/>
    </w:p>
    <w:p>
      <w:pPr>
        <w:pStyle w:val="700"/>
        <w:ind w:firstLine="560"/>
        <w:spacing w:line="520" w:lineRule="exact"/>
        <w:rPr>
          <w:rFonts w:ascii="仿宋" w:hAnsi="仿宋" w:eastAsia="仿宋"/>
          <w:sz w:val="28"/>
          <w:szCs w:val="28"/>
        </w:rPr>
      </w:pPr>
      <w:r/>
      <w:bookmarkStart w:id="71" w:name="_Toc513029234"/>
      <w:r/>
      <w:bookmarkStart w:id="72" w:name="_Toc20823306"/>
      <w:r/>
      <w:bookmarkStart w:id="73" w:name="_Toc16938550"/>
      <w:r>
        <w:rPr>
          <w:rFonts w:hint="eastAsia" w:ascii="仿宋" w:hAnsi="仿宋" w:eastAsia="仿宋"/>
          <w:sz w:val="28"/>
          <w:szCs w:val="28"/>
        </w:rPr>
        <w:t xml:space="preserve">26.6供应商在项目评审全过程中应保持通讯畅通，并安排专人与采购代理机构及磋商小组联系。</w:t>
      </w:r>
      <w:r>
        <w:rPr>
          <w:rFonts w:ascii="仿宋" w:hAnsi="仿宋" w:eastAsia="仿宋"/>
          <w:sz w:val="28"/>
          <w:szCs w:val="28"/>
        </w:rPr>
      </w:r>
      <w:r/>
    </w:p>
    <w:p>
      <w:pPr>
        <w:pStyle w:val="700"/>
        <w:ind w:firstLine="560"/>
        <w:spacing w:line="520" w:lineRule="exact"/>
        <w:rPr>
          <w:rFonts w:ascii="仿宋" w:hAnsi="仿宋" w:eastAsia="仿宋"/>
          <w:b/>
          <w:sz w:val="28"/>
          <w:szCs w:val="28"/>
        </w:rPr>
      </w:pPr>
      <w:r>
        <w:rPr>
          <w:rFonts w:hint="eastAsia" w:ascii="仿宋" w:hAnsi="仿宋" w:eastAsia="仿宋"/>
          <w:b/>
          <w:sz w:val="28"/>
          <w:szCs w:val="28"/>
        </w:rPr>
        <w:t xml:space="preserve">27</w:t>
      </w:r>
      <w:bookmarkEnd w:id="71"/>
      <w:r/>
      <w:bookmarkEnd w:id="72"/>
      <w:r/>
      <w:bookmarkEnd w:id="73"/>
      <w:r>
        <w:rPr>
          <w:rFonts w:hint="eastAsia" w:ascii="仿宋" w:hAnsi="仿宋" w:eastAsia="仿宋"/>
          <w:b/>
          <w:sz w:val="28"/>
          <w:szCs w:val="28"/>
        </w:rPr>
        <w:t xml:space="preserve">.磋商程序、评审方法和评审标准</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供应商电子签章。</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供应商电子签章。</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三家以上供应商的设计方案或者解决方案，在苏采云系统中向其发布“最后报价要求函”及最后报价格式表，要求其在规定时间内提交最后报价。</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两家。</w:t>
      </w:r>
      <w:r>
        <w:rPr>
          <w:rFonts w:ascii="仿宋" w:hAnsi="仿宋" w:eastAsia="仿宋"/>
          <w:sz w:val="28"/>
          <w:szCs w:val="28"/>
        </w:rPr>
      </w:r>
      <w:r/>
    </w:p>
    <w:p>
      <w:pPr>
        <w:pStyle w:val="700"/>
        <w:ind w:firstLine="560"/>
        <w:spacing w:line="520" w:lineRule="exact"/>
        <w:rPr>
          <w:rFonts w:hint="eastAsia" w:ascii="仿宋" w:hAnsi="仿宋" w:eastAsia="仿宋"/>
          <w:b/>
          <w:sz w:val="28"/>
          <w:szCs w:val="28"/>
        </w:rPr>
      </w:pPr>
      <w:r>
        <w:rPr>
          <w:rFonts w:hint="eastAsia" w:ascii="仿宋" w:hAnsi="仿宋" w:eastAsia="仿宋"/>
          <w:b/>
          <w:sz w:val="28"/>
          <w:szCs w:val="28"/>
        </w:rPr>
        <w:t xml:space="preserve">27.1.3供应商未在磋商小组规定的时间内在苏采云系统中提交最后报价的视为放弃磋商，其响应文件按无效响应处理，最后报价格式表须加盖供应商电子签章,否则视为未提交最后报价。已提交响应文件的供应商，在提交最后报价之前，可以根据磋商情况退出磋商，并在苏采云系统中提交“退出磋商函”并加盖供应商电子签章。</w:t>
      </w:r>
      <w:r>
        <w:rPr>
          <w:rFonts w:hint="eastAsia" w:ascii="仿宋" w:hAnsi="仿宋" w:eastAsia="仿宋"/>
          <w:b/>
          <w:sz w:val="28"/>
          <w:szCs w:val="28"/>
        </w:rPr>
      </w:r>
      <w:r/>
    </w:p>
    <w:p>
      <w:pPr>
        <w:pStyle w:val="700"/>
        <w:ind w:firstLine="561"/>
        <w:spacing w:line="520" w:lineRule="exact"/>
        <w:rPr>
          <w:rFonts w:ascii="仿宋" w:hAnsi="仿宋" w:eastAsia="仿宋"/>
          <w:b/>
          <w:sz w:val="28"/>
          <w:szCs w:val="28"/>
        </w:rPr>
      </w:pPr>
      <w:r>
        <w:rPr>
          <w:rFonts w:hint="eastAsia" w:ascii="仿宋" w:hAnsi="仿宋" w:eastAsia="仿宋"/>
          <w:b/>
          <w:sz w:val="28"/>
          <w:szCs w:val="28"/>
        </w:rPr>
        <w:t xml:space="preserve">27.2评审方法和评审标准</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rPr>
          <w:rFonts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27.3采购活动终止的情况</w:t>
      </w:r>
      <w:r>
        <w:rPr>
          <w:rFonts w:ascii="仿宋" w:hAnsi="仿宋" w:eastAsia="仿宋"/>
          <w:b/>
          <w:bCs/>
          <w:sz w:val="28"/>
          <w:szCs w:val="28"/>
        </w:rPr>
      </w:r>
      <w:r/>
    </w:p>
    <w:p>
      <w:pPr>
        <w:pStyle w:val="700"/>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出现下列情形之一的，本次竞争性磋商采购活动将被终止：</w:t>
      </w:r>
      <w:r>
        <w:rPr>
          <w:rFonts w:hint="eastAsia"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27.3.1因情况变化，不再符合规定的竞争性磋商采购方式适用情形的。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27.3.2出现影响采购公正的违法、违规行为的。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27.3.3除本磋商文件第二章第27.1.2条第三款规定的情形外，在采购过程中符合要求的供应商或者最后报价未超过采购预算的供应商不足三家的。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27.3.4在苏采云系统规定时间内成功解密电子响应文件的供应商不足三家的。</w:t>
      </w:r>
      <w:r>
        <w:rPr>
          <w:rFonts w:ascii="仿宋" w:hAnsi="仿宋" w:eastAsia="仿宋"/>
          <w:b/>
          <w:bCs/>
          <w:sz w:val="28"/>
          <w:szCs w:val="28"/>
        </w:rPr>
      </w:r>
      <w:r/>
    </w:p>
    <w:p>
      <w:pPr>
        <w:pStyle w:val="700"/>
        <w:spacing w:line="520" w:lineRule="exact"/>
        <w:rPr>
          <w:rFonts w:hint="eastAsia" w:ascii="仿宋" w:hAnsi="仿宋" w:eastAsia="仿宋"/>
          <w:bCs/>
          <w:sz w:val="28"/>
        </w:rPr>
      </w:pPr>
      <w:r/>
      <w:bookmarkStart w:id="74" w:name="_Toc200451960"/>
      <w:r>
        <w:rPr>
          <w:rFonts w:hint="eastAsia" w:ascii="仿宋" w:hAnsi="仿宋" w:eastAsia="仿宋"/>
          <w:bCs/>
          <w:sz w:val="28"/>
        </w:rPr>
        <w:t xml:space="preserve">28.推荐成交候选供应商</w:t>
      </w:r>
      <w:r>
        <w:rPr>
          <w:rFonts w:hint="eastAsia" w:ascii="仿宋" w:hAnsi="仿宋" w:eastAsia="仿宋"/>
          <w:bCs/>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磋商小组发现磋商文件存在歧义、重大缺陷导致评审工作无法进行，或者磋商文件内容存在违反国家有关规定的，评审工作停止，采购代理机构修改磋商文件后重新组织采购活动。</w:t>
      </w:r>
      <w:r>
        <w:rPr>
          <w:rFonts w:hint="eastAsia" w:ascii="仿宋" w:hAnsi="仿宋" w:eastAsia="仿宋"/>
          <w:sz w:val="28"/>
          <w:szCs w:val="28"/>
        </w:rPr>
      </w:r>
      <w:r/>
    </w:p>
    <w:p>
      <w:pPr>
        <w:pStyle w:val="700"/>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700"/>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29.3磋商小组名单在磋商前确定，并在磋商结果确定前保密。</w:t>
      </w:r>
      <w:r>
        <w:rPr>
          <w:rFonts w:hint="eastAsia" w:ascii="仿宋" w:hAnsi="仿宋" w:eastAsia="仿宋"/>
          <w:sz w:val="28"/>
          <w:szCs w:val="28"/>
        </w:rPr>
      </w:r>
      <w:r/>
    </w:p>
    <w:p>
      <w:pPr>
        <w:pStyle w:val="700"/>
        <w:ind w:right="-634"/>
        <w:jc w:val="center"/>
        <w:spacing w:line="520" w:lineRule="exact"/>
        <w:rPr>
          <w:rFonts w:hint="eastAsia" w:ascii="仿宋" w:hAnsi="仿宋" w:eastAsia="仿宋"/>
          <w:b/>
          <w:bCs/>
          <w:sz w:val="32"/>
          <w:szCs w:val="32"/>
        </w:rPr>
      </w:pPr>
      <w:r/>
      <w:bookmarkEnd w:id="74"/>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700"/>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700"/>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30.2采购代理机构将在淮安市政府采购网发布成交结果公告。</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szCs w:val="28"/>
        </w:rPr>
        <w:t xml:space="preserve">采购人</w:t>
      </w:r>
      <w:r>
        <w:rPr>
          <w:rFonts w:hint="eastAsia" w:ascii="仿宋" w:hAnsi="仿宋" w:eastAsia="仿宋"/>
          <w:sz w:val="28"/>
        </w:rPr>
        <w:t xml:space="preserve">将取消其成交候选人资格。</w:t>
      </w:r>
      <w:r>
        <w:rPr>
          <w:rFonts w:hint="eastAsia" w:ascii="仿宋" w:hAnsi="仿宋" w:eastAsia="仿宋"/>
          <w:sz w:val="28"/>
          <w:szCs w:val="28"/>
        </w:rPr>
      </w:r>
      <w:r/>
    </w:p>
    <w:p>
      <w:pPr>
        <w:pStyle w:val="700"/>
        <w:spacing w:line="520" w:lineRule="exact"/>
        <w:rPr>
          <w:rFonts w:hint="eastAsia" w:ascii="仿宋" w:hAnsi="仿宋" w:eastAsia="仿宋"/>
          <w:sz w:val="28"/>
        </w:rPr>
      </w:pPr>
      <w:r>
        <w:rPr>
          <w:rFonts w:hint="eastAsia" w:ascii="仿宋" w:hAnsi="仿宋" w:eastAsia="仿宋"/>
          <w:sz w:val="28"/>
        </w:rPr>
        <w:t xml:space="preserve">31.成交通知书</w:t>
      </w:r>
      <w:r>
        <w:rPr>
          <w:rFonts w:hint="eastAsia" w:ascii="仿宋" w:hAnsi="仿宋" w:eastAsia="仿宋"/>
          <w:sz w:val="28"/>
        </w:rPr>
      </w:r>
      <w:r/>
    </w:p>
    <w:p>
      <w:pPr>
        <w:pStyle w:val="700"/>
        <w:ind w:firstLine="560"/>
        <w:spacing w:line="520" w:lineRule="exact"/>
        <w:rPr>
          <w:rFonts w:hint="eastAsia" w:ascii="仿宋" w:hAnsi="仿宋" w:eastAsia="仿宋"/>
          <w:sz w:val="28"/>
        </w:rPr>
      </w:pPr>
      <w:r>
        <w:rPr>
          <w:rFonts w:hint="eastAsia" w:ascii="仿宋" w:hAnsi="仿宋" w:eastAsia="仿宋"/>
          <w:sz w:val="28"/>
        </w:rPr>
        <w:t xml:space="preserve">31.1成交结果确定后，</w:t>
      </w:r>
      <w:r>
        <w:rPr>
          <w:rFonts w:hint="eastAsia" w:ascii="仿宋" w:hAnsi="仿宋" w:eastAsia="仿宋"/>
          <w:sz w:val="28"/>
          <w:szCs w:val="28"/>
        </w:rPr>
        <w:t xml:space="preserve">采购代理机构</w:t>
      </w:r>
      <w:r>
        <w:rPr>
          <w:rFonts w:hint="eastAsia" w:ascii="仿宋" w:hAnsi="仿宋" w:eastAsia="仿宋"/>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rPr>
      </w:r>
      <w:r/>
    </w:p>
    <w:p>
      <w:pPr>
        <w:pStyle w:val="700"/>
        <w:ind w:firstLine="560"/>
        <w:spacing w:line="520" w:lineRule="exact"/>
        <w:rPr>
          <w:rFonts w:hint="eastAsia" w:ascii="仿宋" w:hAnsi="仿宋" w:eastAsia="仿宋"/>
          <w:sz w:val="28"/>
        </w:rPr>
      </w:pPr>
      <w:r>
        <w:rPr>
          <w:rFonts w:hint="eastAsia" w:ascii="仿宋" w:hAnsi="仿宋" w:eastAsia="仿宋"/>
          <w:sz w:val="28"/>
        </w:rPr>
        <w:t xml:space="preserve">32.2成交通知书将是合同的一个组成部分。对采购人和成交供应商均具有法律效力。成交通知书发出后，采购人改变成交结果的，或者成交供应商放弃成交项目的，应当依法承担法律责任。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33.签订合同</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33.1采购人与成交供应商应在成交通知书发出之日起三十日内签订政府采购合同。磋商文件、成交供应商的响应文件及澄清文件等均为签订合同依据。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33.2成交供应商自成交通知书发出之日起三十日内无正当理由不与采购人签订合同的，将按规定进行处理。</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34.货物和服务的减少</w:t>
      </w:r>
      <w:r>
        <w:rPr>
          <w:rFonts w:hint="eastAsia" w:ascii="仿宋" w:hAnsi="仿宋" w:eastAsia="仿宋"/>
          <w:sz w:val="28"/>
          <w:szCs w:val="28"/>
        </w:rPr>
      </w:r>
      <w:r/>
    </w:p>
    <w:p>
      <w:pPr>
        <w:pStyle w:val="700"/>
        <w:ind w:firstLine="537"/>
        <w:spacing w:line="520" w:lineRule="exact"/>
        <w:rPr>
          <w:rFonts w:hint="eastAsia" w:ascii="仿宋" w:hAnsi="仿宋" w:eastAsia="仿宋"/>
          <w:sz w:val="28"/>
          <w:szCs w:val="28"/>
        </w:rPr>
      </w:pPr>
      <w:r>
        <w:rPr>
          <w:rFonts w:hint="eastAsia" w:ascii="仿宋" w:hAnsi="仿宋" w:eastAsia="仿宋"/>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700"/>
        <w:jc w:val="cente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rPr>
          <w:rFonts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35.2上述应知其权益受到损害之日是指：</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35.5质疑函应当包括以下主要内容，附上相关证明材料。否则，采购代理机构不予受理。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35.7对于内容、格式符合规定的质疑函，采购代理机构将在七个工作日内以电子文件的形式作出答复，但质疑答复的内容不涉及商业秘密。如果质疑供应商还需要纸质形式回复函的，需主动与采购代理机构联系索取，或者在质疑函中明确提出该要求。</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采购代理机构有权依据政府采购的有关规定，报请淮安市财政局政府采购管理处对该供应商列入失信行为或不良行为记录名单，进行相应的行政处罚。</w:t>
      </w:r>
      <w:r>
        <w:rPr>
          <w:rFonts w:ascii="仿宋" w:hAnsi="仿宋" w:eastAsia="仿宋"/>
          <w:sz w:val="28"/>
          <w:szCs w:val="28"/>
        </w:rPr>
      </w:r>
      <w:r/>
    </w:p>
    <w:p>
      <w:pPr>
        <w:pStyle w:val="700"/>
        <w:jc w:val="cente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36.政策功能落实</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36.1小微型企业价格扣除</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700"/>
        <w:ind w:firstLine="561"/>
        <w:spacing w:line="520" w:lineRule="exact"/>
        <w:rPr>
          <w:rFonts w:ascii="仿宋" w:hAnsi="仿宋" w:eastAsia="仿宋"/>
          <w:sz w:val="28"/>
          <w:szCs w:val="28"/>
        </w:rPr>
      </w:pPr>
      <w:r>
        <w:rPr>
          <w:rFonts w:hint="eastAsia" w:ascii="仿宋" w:hAnsi="仿宋" w:eastAsia="仿宋"/>
          <w:sz w:val="28"/>
          <w:szCs w:val="28"/>
        </w:rPr>
        <w:t xml:space="preserve">36.2联合体及分包</w:t>
      </w:r>
      <w:r>
        <w:rPr>
          <w:rFonts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36.3小微型企业</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36.4残疾人福利单位</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36.5监狱和戒毒企业</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37.节能、环保政策（本项目不涉及）</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37.1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37.2节能产品</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37.3环保产品</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w:t>
      </w:r>
      <w:r>
        <w:rPr>
          <w:rFonts w:hint="eastAsia" w:ascii="仿宋" w:hAnsi="仿宋" w:eastAsia="仿宋"/>
          <w:sz w:val="28"/>
          <w:szCs w:val="28"/>
        </w:rPr>
        <w:t xml:space="preserve">。</w:t>
      </w:r>
      <w:r>
        <w:rPr>
          <w:rFonts w:ascii="仿宋" w:hAnsi="仿宋" w:eastAsia="仿宋"/>
          <w:sz w:val="28"/>
          <w:szCs w:val="28"/>
        </w:rPr>
      </w:r>
      <w:r/>
    </w:p>
    <w:p>
      <w:pPr>
        <w:pStyle w:val="700"/>
        <w:ind w:firstLine="560"/>
        <w:spacing w:line="520" w:lineRule="exact"/>
        <w:rPr>
          <w:rFonts w:hint="eastAsia"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700"/>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70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38.政府绿色采购</w:t>
      </w:r>
      <w:r>
        <w:rPr>
          <w:rFonts w:hint="eastAsia" w:ascii="仿宋" w:hAnsi="仿宋" w:eastAsia="仿宋"/>
          <w:bCs/>
          <w:color w:val="000000"/>
          <w:sz w:val="28"/>
          <w:szCs w:val="28"/>
        </w:rPr>
      </w:r>
      <w:r/>
    </w:p>
    <w:p>
      <w:pPr>
        <w:pStyle w:val="700"/>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79"/>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szCs w:val="28"/>
        </w:rPr>
      </w:r>
      <w:r/>
    </w:p>
    <w:p>
      <w:pPr>
        <w:pStyle w:val="879"/>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39.履约资金扶持政策</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rPr>
          <w:rFonts w:ascii="仿宋" w:hAnsi="仿宋" w:eastAsia="仿宋"/>
          <w:sz w:val="28"/>
          <w:szCs w:val="28"/>
        </w:rPr>
      </w:r>
      <w:r/>
    </w:p>
    <w:p>
      <w:pPr>
        <w:pStyle w:val="700"/>
        <w:jc w:val="center"/>
        <w:pageBreakBefore/>
        <w:spacing w:line="520" w:lineRule="exact"/>
        <w:rPr>
          <w:rFonts w:hint="eastAsia" w:ascii="仿宋" w:hAnsi="仿宋" w:eastAsia="仿宋"/>
          <w:b/>
          <w:sz w:val="32"/>
          <w:szCs w:val="32"/>
        </w:rPr>
      </w:pPr>
      <w:r>
        <w:rPr>
          <w:rFonts w:hint="eastAsia" w:ascii="仿宋" w:hAnsi="仿宋" w:eastAsia="仿宋"/>
          <w:b/>
          <w:sz w:val="32"/>
          <w:szCs w:val="32"/>
        </w:rPr>
        <w:t xml:space="preserve">第三章 评标标准</w:t>
      </w:r>
      <w:r>
        <w:rPr>
          <w:rFonts w:hint="eastAsia" w:ascii="仿宋" w:hAnsi="仿宋" w:eastAsia="仿宋"/>
          <w:b/>
          <w:sz w:val="32"/>
          <w:szCs w:val="32"/>
        </w:rPr>
      </w:r>
      <w:r/>
    </w:p>
    <w:p>
      <w:pPr>
        <w:pStyle w:val="700"/>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rPr>
          <w:rFonts w:hint="eastAsia" w:ascii="仿宋" w:hAnsi="仿宋" w:eastAsia="仿宋"/>
          <w:sz w:val="28"/>
        </w:rPr>
      </w:r>
      <w:r/>
    </w:p>
    <w:p>
      <w:pPr>
        <w:pStyle w:val="700"/>
        <w:ind w:firstLine="539"/>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w:t>
      </w:r>
      <w:r>
        <w:rPr>
          <w:rFonts w:hint="eastAsia" w:ascii="仿宋" w:hAnsi="仿宋" w:eastAsia="仿宋"/>
          <w:sz w:val="28"/>
          <w:szCs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三、具体标准：</w:t>
      </w:r>
      <w:r>
        <w:rPr>
          <w:rFonts w:hint="eastAsia" w:ascii="仿宋" w:hAnsi="仿宋" w:eastAsia="仿宋"/>
          <w:sz w:val="28"/>
        </w:rPr>
      </w:r>
      <w:r/>
    </w:p>
    <w:p>
      <w:pPr>
        <w:pStyle w:val="700"/>
        <w:ind w:firstLine="539"/>
        <w:spacing w:line="520" w:lineRule="exact"/>
        <w:rPr>
          <w:rFonts w:hint="eastAsia" w:ascii="仿宋" w:hAnsi="仿宋" w:eastAsia="仿宋"/>
          <w:b/>
          <w:bCs/>
          <w:sz w:val="28"/>
        </w:rPr>
      </w:pPr>
      <w:r>
        <w:rPr>
          <w:rFonts w:hint="eastAsia" w:ascii="仿宋" w:hAnsi="仿宋" w:eastAsia="仿宋"/>
          <w:b/>
          <w:bCs/>
          <w:sz w:val="28"/>
        </w:rPr>
        <w:t xml:space="preserve">1.价格：10分</w:t>
      </w:r>
      <w:r>
        <w:rPr>
          <w:rFonts w:hint="eastAsia" w:ascii="仿宋" w:hAnsi="仿宋" w:eastAsia="仿宋"/>
          <w:b/>
          <w:bCs/>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采用低价优先法计算，满足磋商文件要求且最终报价最低的供应商价格为磋商基准价，其价格分为满分。其他供应商的价格分按照下列公式计算（小数点保留两位）：</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报价得分＝（磋商基准价/最终报价）×10分</w:t>
      </w:r>
      <w:r>
        <w:rPr>
          <w:rFonts w:hint="eastAsia" w:ascii="仿宋" w:hAnsi="仿宋" w:eastAsia="仿宋"/>
          <w:sz w:val="28"/>
        </w:rPr>
      </w:r>
      <w:r/>
    </w:p>
    <w:p>
      <w:pPr>
        <w:pStyle w:val="700"/>
        <w:ind w:firstLine="539"/>
        <w:spacing w:line="520" w:lineRule="exact"/>
        <w:rPr>
          <w:rFonts w:hint="eastAsia" w:ascii="仿宋" w:hAnsi="仿宋" w:eastAsia="仿宋"/>
          <w:b/>
          <w:bCs/>
          <w:sz w:val="28"/>
        </w:rPr>
      </w:pPr>
      <w:r>
        <w:rPr>
          <w:rFonts w:hint="eastAsia" w:ascii="仿宋" w:hAnsi="仿宋" w:eastAsia="仿宋"/>
          <w:b/>
          <w:bCs/>
          <w:sz w:val="28"/>
        </w:rPr>
        <w:t xml:space="preserve">2.方案部分：</w:t>
      </w:r>
      <w:r>
        <w:rPr>
          <w:rFonts w:hint="eastAsia" w:ascii="仿宋" w:hAnsi="仿宋" w:eastAsia="仿宋"/>
          <w:b/>
          <w:bCs/>
          <w:sz w:val="28"/>
          <w:lang w:val="en-US" w:eastAsia="zh-CN"/>
        </w:rPr>
        <w:t xml:space="preserve">5</w:t>
      </w:r>
      <w:r>
        <w:rPr>
          <w:rFonts w:hint="eastAsia" w:ascii="仿宋" w:hAnsi="仿宋" w:eastAsia="仿宋"/>
          <w:b/>
          <w:bCs/>
          <w:sz w:val="28"/>
          <w:lang w:val="en-US" w:eastAsia="zh-CN"/>
        </w:rPr>
        <w:t xml:space="preserve">1</w:t>
      </w:r>
      <w:r>
        <w:rPr>
          <w:rFonts w:hint="eastAsia" w:ascii="仿宋" w:hAnsi="仿宋" w:eastAsia="仿宋"/>
          <w:b/>
          <w:bCs/>
          <w:sz w:val="28"/>
        </w:rPr>
        <w:t xml:space="preserve">分</w:t>
      </w:r>
      <w:r>
        <w:rPr>
          <w:rFonts w:hint="eastAsia" w:ascii="仿宋" w:hAnsi="仿宋" w:eastAsia="仿宋"/>
          <w:b/>
          <w:bCs/>
          <w:sz w:val="28"/>
        </w:rPr>
      </w:r>
      <w:r/>
    </w:p>
    <w:p>
      <w:pPr>
        <w:pStyle w:val="700"/>
        <w:ind w:firstLine="539"/>
        <w:spacing w:line="520" w:lineRule="exact"/>
        <w:rPr>
          <w:rFonts w:hint="eastAsia" w:ascii="仿宋" w:hAnsi="仿宋" w:eastAsia="仿宋"/>
          <w:b/>
          <w:bCs/>
          <w:sz w:val="28"/>
        </w:rPr>
      </w:pPr>
      <w:r>
        <w:rPr>
          <w:rFonts w:hint="eastAsia" w:ascii="仿宋" w:hAnsi="仿宋" w:eastAsia="仿宋"/>
          <w:b/>
          <w:bCs/>
          <w:sz w:val="28"/>
        </w:rPr>
        <w:t xml:space="preserve">磋商小组根据供应商提供的方案酌情评分，未提供分项方案或经三分之二磋商小组认定分项方案存在重大偏差的，该分项不得分。</w:t>
      </w:r>
      <w:r>
        <w:rPr>
          <w:rFonts w:hint="eastAsia" w:ascii="仿宋" w:hAnsi="仿宋" w:eastAsia="仿宋"/>
          <w:b/>
          <w:bCs/>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（1）整体运维服务方案（10分）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供应商应根据服务需求，结合项目实际，提供总体运维服务方案，方案至少应包括但不限于以下内容：项目概述与运维目标、运维服务内容、运维服务体系、组织架构及团队保障、服务流程及规范、交付成果、应急预案与灾难恢复、持续性改进措施等，由评审专家根据方案进行综合评分，</w:t>
      </w:r>
      <w:r>
        <w:rPr>
          <w:rFonts w:hint="eastAsia" w:ascii="仿宋" w:hAnsi="仿宋" w:eastAsia="仿宋"/>
          <w:sz w:val="28"/>
          <w:szCs w:val="28"/>
        </w:rPr>
        <w:t xml:space="preserve">优于项目需求得10分，完全符合项目需求的得8分，基本符合项目需求的得6分，</w:t>
      </w:r>
      <w:r>
        <w:rPr>
          <w:rFonts w:hint="eastAsia" w:ascii="仿宋" w:hAnsi="仿宋" w:eastAsia="仿宋"/>
          <w:sz w:val="28"/>
        </w:rPr>
        <w:t xml:space="preserve">不符合需求的或未提供不得分。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（2）运维管理方案（8分）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根据供应商提供的运维管理方案进行打分，综合考虑是否能够针对本项目需求提供科学、合理、可行的运维管理方案。由评审专家根据方案进行综合评分，</w:t>
      </w:r>
      <w:r>
        <w:rPr>
          <w:rFonts w:hint="eastAsia" w:ascii="仿宋" w:hAnsi="仿宋" w:eastAsia="仿宋"/>
          <w:sz w:val="28"/>
          <w:szCs w:val="28"/>
        </w:rPr>
        <w:t xml:space="preserve">优于项目需求得8分，完全符合项目需求的得6分，基本符合项目需求的得4分，</w:t>
      </w:r>
      <w:r>
        <w:rPr>
          <w:rFonts w:hint="eastAsia" w:ascii="仿宋" w:hAnsi="仿宋" w:eastAsia="仿宋"/>
          <w:sz w:val="28"/>
        </w:rPr>
        <w:t xml:space="preserve">不符合需求的或未提供不得分。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（3）网络和设备运维服务方案（</w:t>
      </w:r>
      <w:r>
        <w:rPr>
          <w:rFonts w:hint="eastAsia" w:ascii="仿宋" w:hAnsi="仿宋" w:eastAsia="仿宋"/>
          <w:sz w:val="28"/>
          <w:lang w:val="en-US" w:eastAsia="zh-CN"/>
        </w:rPr>
        <w:t xml:space="preserve">8</w:t>
      </w:r>
      <w:r>
        <w:rPr>
          <w:rFonts w:hint="eastAsia" w:ascii="仿宋" w:hAnsi="仿宋" w:eastAsia="仿宋"/>
          <w:sz w:val="28"/>
        </w:rPr>
        <w:t xml:space="preserve">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根据供应商提供的网络和设备运维服务方案</w:t>
      </w:r>
      <w:r>
        <w:rPr>
          <w:rFonts w:hint="eastAsia" w:ascii="仿宋" w:hAnsi="仿宋" w:eastAsia="仿宋"/>
          <w:sz w:val="28"/>
          <w:lang w:eastAsia="zh-CN"/>
        </w:rPr>
        <w:t xml:space="preserve">（</w:t>
      </w:r>
      <w:r>
        <w:rPr>
          <w:rFonts w:hint="eastAsia" w:ascii="仿宋" w:hAnsi="仿宋" w:eastAsia="仿宋"/>
          <w:sz w:val="28"/>
          <w:lang w:val="en-US" w:eastAsia="zh-CN"/>
        </w:rPr>
        <w:t xml:space="preserve">需包含</w:t>
      </w:r>
      <w:r>
        <w:rPr>
          <w:rFonts w:hint="eastAsia" w:ascii="仿宋" w:hAnsi="仿宋" w:eastAsia="仿宋"/>
          <w:sz w:val="28"/>
          <w:lang w:eastAsia="zh-CN"/>
        </w:rPr>
        <w:t xml:space="preserve">网络安全保障方案）</w:t>
      </w:r>
      <w:r>
        <w:rPr>
          <w:rFonts w:hint="eastAsia" w:ascii="仿宋" w:hAnsi="仿宋" w:eastAsia="仿宋"/>
          <w:sz w:val="28"/>
        </w:rPr>
        <w:t xml:space="preserve">进行打分，综合考虑方案的科学性、合理性、可行性。由评审专家根据方案进行综合评分，</w:t>
      </w:r>
      <w:r>
        <w:rPr>
          <w:rFonts w:hint="eastAsia" w:ascii="仿宋" w:hAnsi="仿宋" w:eastAsia="仿宋"/>
          <w:sz w:val="28"/>
          <w:szCs w:val="28"/>
        </w:rPr>
        <w:t xml:space="preserve">优于项目需求得</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分，完全符合项目需求的得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分，基本符合项目需求的得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rPr>
          <w:rFonts w:hint="eastAsia" w:ascii="仿宋" w:hAnsi="仿宋" w:eastAsia="仿宋"/>
          <w:sz w:val="28"/>
        </w:rPr>
        <w:t xml:space="preserve">不符合需求的或未提供不得分。</w:t>
      </w:r>
      <w:r>
        <w:rPr>
          <w:rFonts w:hint="eastAsia" w:ascii="仿宋" w:hAnsi="仿宋" w:eastAsia="仿宋"/>
          <w:sz w:val="28"/>
        </w:rPr>
      </w:r>
      <w:r/>
    </w:p>
    <w:p>
      <w:pPr>
        <w:pStyle w:val="700"/>
        <w:ind w:firstLine="539"/>
        <w:spacing w:line="520" w:lineRule="exact"/>
        <w:rPr>
          <w:rFonts w:hint="eastAsia" w:ascii="仿宋" w:hAnsi="仿宋" w:eastAsia="仿宋"/>
          <w:color w:val="000000"/>
          <w:sz w:val="28"/>
        </w:rPr>
      </w:pPr>
      <w:r>
        <w:rPr>
          <w:rFonts w:hint="eastAsia" w:ascii="仿宋" w:hAnsi="仿宋" w:eastAsia="仿宋"/>
          <w:color w:val="000000"/>
          <w:sz w:val="28"/>
        </w:rPr>
        <w:t xml:space="preserve">（4）针对13个应用场景的实施方案（13分）</w:t>
      </w:r>
      <w:r>
        <w:rPr>
          <w:rFonts w:hint="eastAsia" w:ascii="仿宋" w:hAnsi="仿宋" w:eastAsia="仿宋"/>
          <w:color w:val="000000"/>
          <w:sz w:val="28"/>
        </w:rPr>
      </w:r>
      <w:r/>
    </w:p>
    <w:p>
      <w:pPr>
        <w:pStyle w:val="700"/>
        <w:ind w:firstLine="539"/>
        <w:spacing w:line="520" w:lineRule="exact"/>
        <w:rPr>
          <w:rFonts w:hint="eastAsia" w:ascii="仿宋" w:hAnsi="仿宋" w:eastAsia="仿宋"/>
          <w:color w:val="000000"/>
          <w:sz w:val="28"/>
        </w:rPr>
      </w:pPr>
      <w:r>
        <w:rPr>
          <w:rFonts w:hint="eastAsia" w:ascii="仿宋" w:hAnsi="仿宋" w:eastAsia="仿宋"/>
          <w:color w:val="000000"/>
          <w:sz w:val="28"/>
        </w:rPr>
        <w:t xml:space="preserve">供应商应从技术、项目管理和系统集成能力层面进行阐述，以确保13个场景的完整交付、与省级平台的无缝对接、数据治理与AI分析能力的落地，以及最终用户（监管人员和公众）体验的实质提升，由评审专家根据方案的全面性、完整性、可行性进行综合评分，优于项目需求得13分，完全符合项目需求的得10分，基本符合项目需求的得7分，不符合需求的或未提供不得分。</w:t>
      </w:r>
      <w:r>
        <w:rPr>
          <w:rFonts w:hint="eastAsia" w:ascii="仿宋" w:hAnsi="仿宋" w:eastAsia="仿宋"/>
          <w:color w:val="000000"/>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（5）重难点解决方案（</w:t>
      </w:r>
      <w:r>
        <w:rPr>
          <w:rFonts w:hint="eastAsia" w:ascii="仿宋" w:hAnsi="仿宋" w:eastAsia="仿宋"/>
          <w:sz w:val="28"/>
          <w:lang w:val="en-US" w:eastAsia="zh-CN"/>
        </w:rPr>
        <w:t xml:space="preserve">6</w:t>
      </w:r>
      <w:r>
        <w:rPr>
          <w:rFonts w:hint="eastAsia" w:ascii="仿宋" w:hAnsi="仿宋" w:eastAsia="仿宋"/>
          <w:sz w:val="28"/>
        </w:rPr>
        <w:t xml:space="preserve">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供应商应根据服务需求，结合项目实际，针对运维的重点和难点，提供重难点解决方案，方案至少应包括但不限于以下内容：识别本项目技术、管理和协作上的重点和难点；对重点和难点进行分析；提出的可行对策。</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方案符合采购需求、全面详实且可行性强的，得</w:t>
      </w:r>
      <w:r>
        <w:rPr>
          <w:rFonts w:hint="eastAsia" w:ascii="仿宋" w:hAnsi="仿宋" w:eastAsia="仿宋"/>
          <w:sz w:val="28"/>
          <w:lang w:val="en-US" w:eastAsia="zh-CN"/>
        </w:rPr>
        <w:t xml:space="preserve">6</w:t>
      </w:r>
      <w:r>
        <w:rPr>
          <w:rFonts w:hint="eastAsia" w:ascii="仿宋" w:hAnsi="仿宋" w:eastAsia="仿宋"/>
          <w:sz w:val="28"/>
        </w:rPr>
        <w:t xml:space="preserve">分；方案符合采购需求、较全面、较可行的，得</w:t>
      </w:r>
      <w:r>
        <w:rPr>
          <w:rFonts w:hint="eastAsia" w:ascii="仿宋" w:hAnsi="仿宋" w:eastAsia="仿宋"/>
          <w:sz w:val="28"/>
          <w:lang w:val="en-US" w:eastAsia="zh-CN"/>
        </w:rPr>
        <w:t xml:space="preserve">4</w:t>
      </w:r>
      <w:r>
        <w:rPr>
          <w:rFonts w:hint="eastAsia" w:ascii="仿宋" w:hAnsi="仿宋" w:eastAsia="仿宋"/>
          <w:sz w:val="28"/>
        </w:rPr>
        <w:t xml:space="preserve">分；方案基本符合采购需求、具备一定的可行性得</w:t>
      </w:r>
      <w:r>
        <w:rPr>
          <w:rFonts w:hint="eastAsia" w:ascii="仿宋" w:hAnsi="仿宋" w:eastAsia="仿宋"/>
          <w:sz w:val="28"/>
          <w:lang w:val="en-US" w:eastAsia="zh-CN"/>
        </w:rPr>
        <w:t xml:space="preserve">2</w:t>
      </w:r>
      <w:r>
        <w:rPr>
          <w:rFonts w:hint="eastAsia" w:ascii="仿宋" w:hAnsi="仿宋" w:eastAsia="仿宋"/>
          <w:sz w:val="28"/>
        </w:rPr>
        <w:t xml:space="preserve">分；不符合需求的或未提供不得分。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（6）应急响应方案（6分）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根据供应商提供的应急响应方案进行打分，综合考虑方案的合理性、可行性是否满足采购人应急响应要求。由评审专家根据方案进行综合评分，</w:t>
      </w:r>
      <w:r>
        <w:rPr>
          <w:rFonts w:hint="eastAsia" w:ascii="仿宋" w:hAnsi="仿宋" w:eastAsia="仿宋"/>
          <w:sz w:val="28"/>
          <w:szCs w:val="28"/>
        </w:rPr>
        <w:t xml:space="preserve">优于项目需求得6分，完全符合项目需求的得4分，基本符合项目需求的得2分，</w:t>
      </w:r>
      <w:r>
        <w:rPr>
          <w:rFonts w:hint="eastAsia" w:ascii="仿宋" w:hAnsi="仿宋" w:eastAsia="仿宋"/>
          <w:sz w:val="28"/>
        </w:rPr>
        <w:t xml:space="preserve">不符合需求的或未提供不得分。</w:t>
      </w:r>
      <w:r>
        <w:rPr>
          <w:rFonts w:hint="eastAsia" w:ascii="仿宋" w:hAnsi="仿宋" w:eastAsia="仿宋"/>
          <w:sz w:val="28"/>
        </w:rPr>
      </w:r>
      <w:r/>
    </w:p>
    <w:p>
      <w:pPr>
        <w:pStyle w:val="700"/>
        <w:ind w:firstLine="539"/>
        <w:spacing w:line="520" w:lineRule="exact"/>
        <w:rPr>
          <w:rFonts w:hint="eastAsia" w:ascii="仿宋" w:hAnsi="仿宋" w:eastAsia="仿宋"/>
          <w:b/>
          <w:bCs/>
          <w:sz w:val="28"/>
        </w:rPr>
      </w:pPr>
      <w:r>
        <w:rPr>
          <w:rFonts w:hint="eastAsia" w:ascii="仿宋" w:hAnsi="仿宋" w:eastAsia="仿宋"/>
          <w:b/>
          <w:bCs/>
          <w:sz w:val="28"/>
        </w:rPr>
        <w:t xml:space="preserve">3.商务部分：3</w:t>
      </w:r>
      <w:r>
        <w:rPr>
          <w:rFonts w:hint="eastAsia" w:ascii="仿宋" w:hAnsi="仿宋" w:eastAsia="仿宋"/>
          <w:b/>
          <w:bCs/>
          <w:sz w:val="28"/>
          <w:lang w:val="en-US" w:eastAsia="zh-CN"/>
        </w:rPr>
        <w:t xml:space="preserve">2</w:t>
      </w:r>
      <w:r>
        <w:rPr>
          <w:rFonts w:hint="eastAsia" w:ascii="仿宋" w:hAnsi="仿宋" w:eastAsia="仿宋"/>
          <w:b/>
          <w:bCs/>
          <w:sz w:val="28"/>
        </w:rPr>
        <w:t xml:space="preserve">分</w:t>
      </w:r>
      <w:r>
        <w:rPr>
          <w:rFonts w:hint="eastAsia" w:ascii="仿宋" w:hAnsi="仿宋" w:eastAsia="仿宋"/>
          <w:b/>
          <w:bCs/>
          <w:sz w:val="28"/>
        </w:rPr>
      </w:r>
      <w:r/>
    </w:p>
    <w:p>
      <w:pPr>
        <w:pStyle w:val="700"/>
        <w:ind w:firstLine="539"/>
        <w:spacing w:line="520" w:lineRule="exact"/>
        <w:rPr>
          <w:rFonts w:hint="eastAsia" w:ascii="仿宋" w:hAnsi="仿宋" w:eastAsia="仿宋"/>
          <w:b/>
          <w:bCs/>
          <w:sz w:val="28"/>
        </w:rPr>
      </w:pPr>
      <w:r>
        <w:rPr>
          <w:rFonts w:hint="eastAsia" w:ascii="仿宋" w:hAnsi="仿宋" w:eastAsia="仿宋"/>
          <w:sz w:val="28"/>
        </w:rPr>
        <w:t xml:space="preserve">（1）供应商具有有效期内ISO9001质量管理体系认证、ISO20000信息技术服务管理体系认证、ISO27001信息安全管理体系认证、ISO45001职业健康安全管理体系认证证书的，每提供一个得</w:t>
      </w:r>
      <w:r>
        <w:rPr>
          <w:rFonts w:hint="eastAsia" w:ascii="仿宋" w:hAnsi="仿宋" w:eastAsia="仿宋"/>
          <w:sz w:val="28"/>
          <w:lang w:val="en-US" w:eastAsia="zh-CN"/>
        </w:rPr>
        <w:t xml:space="preserve">2</w:t>
      </w:r>
      <w:r>
        <w:rPr>
          <w:rFonts w:hint="eastAsia" w:ascii="仿宋" w:hAnsi="仿宋" w:eastAsia="仿宋"/>
          <w:sz w:val="28"/>
        </w:rPr>
        <w:t xml:space="preserve">分，本项最多得</w:t>
      </w:r>
      <w:r>
        <w:rPr>
          <w:rFonts w:hint="eastAsia" w:ascii="仿宋" w:hAnsi="仿宋" w:eastAsia="仿宋"/>
          <w:sz w:val="28"/>
          <w:lang w:val="en-US" w:eastAsia="zh-CN"/>
        </w:rPr>
        <w:t xml:space="preserve">8</w:t>
      </w:r>
      <w:r>
        <w:rPr>
          <w:rFonts w:hint="eastAsia" w:ascii="仿宋" w:hAnsi="仿宋" w:eastAsia="仿宋"/>
          <w:sz w:val="28"/>
        </w:rPr>
        <w:t xml:space="preserve">分，没有不得分。</w:t>
      </w:r>
      <w:r>
        <w:rPr>
          <w:rFonts w:hint="eastAsia" w:ascii="仿宋" w:hAnsi="仿宋" w:eastAsia="仿宋"/>
          <w:b/>
          <w:bCs/>
          <w:sz w:val="28"/>
        </w:rPr>
        <w:t xml:space="preserve">（提供证书扫描件加盖供应商电子签章，否则不得分）</w:t>
      </w:r>
      <w:r>
        <w:rPr>
          <w:rFonts w:hint="eastAsia" w:ascii="仿宋" w:hAnsi="仿宋" w:eastAsia="仿宋"/>
          <w:b/>
          <w:bCs/>
          <w:sz w:val="28"/>
        </w:rPr>
      </w:r>
      <w:r/>
    </w:p>
    <w:p>
      <w:pPr>
        <w:pStyle w:val="700"/>
        <w:ind w:firstLine="539"/>
        <w:spacing w:line="520" w:lineRule="exact"/>
        <w:rPr>
          <w:rFonts w:hint="eastAsia" w:ascii="仿宋" w:hAnsi="仿宋" w:eastAsia="仿宋"/>
          <w:b/>
          <w:bCs/>
          <w:color w:val="000000"/>
          <w:sz w:val="28"/>
        </w:rPr>
      </w:pPr>
      <w:r>
        <w:rPr>
          <w:rFonts w:hint="eastAsia" w:ascii="仿宋" w:hAnsi="仿宋" w:eastAsia="仿宋"/>
          <w:color w:val="000000"/>
          <w:sz w:val="28"/>
        </w:rPr>
        <w:t xml:space="preserve">（2）供应商具有有效期内的中国网络安全审查认证和市场监管大数据中心（CCRC）颁发的信息系统安全运维服务资质、信息系统安全集成服务资质、</w:t>
      </w:r>
      <w:r>
        <w:rPr>
          <w:rFonts w:hint="eastAsia" w:ascii="仿宋" w:hAnsi="仿宋" w:eastAsia="仿宋"/>
          <w:color w:val="000000"/>
          <w:sz w:val="28"/>
          <w:lang w:val="en-US" w:eastAsia="zh-CN"/>
        </w:rPr>
        <w:t xml:space="preserve">信息安全风险评估服务资质</w:t>
      </w:r>
      <w:r>
        <w:rPr>
          <w:rFonts w:hint="eastAsia" w:ascii="仿宋" w:hAnsi="仿宋" w:eastAsia="仿宋"/>
          <w:color w:val="000000"/>
          <w:sz w:val="28"/>
        </w:rPr>
        <w:t xml:space="preserve">的，每提供一个一级认证证书得</w:t>
      </w:r>
      <w:r>
        <w:rPr>
          <w:rFonts w:hint="eastAsia" w:ascii="仿宋" w:hAnsi="仿宋" w:eastAsia="仿宋"/>
          <w:color w:val="000000"/>
          <w:sz w:val="28"/>
          <w:lang w:val="en-US" w:eastAsia="zh-CN"/>
        </w:rPr>
        <w:t xml:space="preserve">3</w:t>
      </w:r>
      <w:r>
        <w:rPr>
          <w:rFonts w:hint="eastAsia" w:ascii="仿宋" w:hAnsi="仿宋" w:eastAsia="仿宋"/>
          <w:color w:val="000000"/>
          <w:sz w:val="28"/>
        </w:rPr>
        <w:t xml:space="preserve">分；每提供一个二级证书得</w:t>
      </w:r>
      <w:r>
        <w:rPr>
          <w:rFonts w:hint="eastAsia" w:ascii="仿宋" w:hAnsi="仿宋" w:eastAsia="仿宋"/>
          <w:color w:val="000000"/>
          <w:sz w:val="28"/>
          <w:lang w:val="en-US" w:eastAsia="zh-CN"/>
        </w:rPr>
        <w:t xml:space="preserve">2</w:t>
      </w:r>
      <w:r>
        <w:rPr>
          <w:rFonts w:hint="eastAsia" w:ascii="仿宋" w:hAnsi="仿宋" w:eastAsia="仿宋"/>
          <w:color w:val="000000"/>
          <w:sz w:val="28"/>
        </w:rPr>
        <w:t xml:space="preserve">分，本项最多得</w:t>
      </w:r>
      <w:r>
        <w:rPr>
          <w:rFonts w:hint="eastAsia" w:ascii="仿宋" w:hAnsi="仿宋" w:eastAsia="仿宋"/>
          <w:color w:val="000000"/>
          <w:sz w:val="28"/>
          <w:lang w:val="en-US" w:eastAsia="zh-CN"/>
        </w:rPr>
        <w:t xml:space="preserve">9</w:t>
      </w:r>
      <w:r>
        <w:rPr>
          <w:rFonts w:hint="eastAsia" w:ascii="仿宋" w:hAnsi="仿宋" w:eastAsia="仿宋"/>
          <w:color w:val="000000"/>
          <w:sz w:val="28"/>
        </w:rPr>
        <w:t xml:space="preserve">分。</w:t>
      </w:r>
      <w:r>
        <w:rPr>
          <w:rFonts w:hint="eastAsia" w:ascii="仿宋" w:hAnsi="仿宋" w:eastAsia="仿宋"/>
          <w:b/>
          <w:bCs/>
          <w:color w:val="000000"/>
          <w:sz w:val="28"/>
        </w:rPr>
        <w:t xml:space="preserve">（提供证书扫描件加盖供应商电子签章，否则不得分）</w:t>
      </w:r>
      <w:r>
        <w:rPr>
          <w:rFonts w:hint="eastAsia" w:ascii="仿宋" w:hAnsi="仿宋" w:eastAsia="仿宋"/>
          <w:b/>
          <w:bCs/>
          <w:color w:val="000000"/>
          <w:sz w:val="28"/>
        </w:rPr>
      </w:r>
      <w:r/>
    </w:p>
    <w:p>
      <w:pPr>
        <w:pStyle w:val="700"/>
        <w:ind w:firstLine="539"/>
        <w:spacing w:line="520" w:lineRule="exact"/>
        <w:rPr>
          <w:rFonts w:hint="eastAsia" w:ascii="仿宋" w:hAnsi="仿宋" w:eastAsia="仿宋"/>
          <w:sz w:val="28"/>
        </w:rPr>
      </w:pPr>
      <w:r>
        <w:rPr>
          <w:rFonts w:hint="eastAsia" w:ascii="仿宋" w:hAnsi="仿宋" w:eastAsia="仿宋"/>
          <w:color w:val="000000"/>
          <w:sz w:val="28"/>
        </w:rPr>
        <w:t xml:space="preserve">（3）供应商自2022年以来（以合同签订时间为准）承接过类似信息系统运维服务类项目</w:t>
      </w: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需</w:t>
      </w:r>
      <w:r>
        <w:rPr>
          <w:rFonts w:hint="eastAsia" w:ascii="仿宋" w:hAnsi="仿宋" w:eastAsia="仿宋"/>
          <w:color w:val="000000"/>
          <w:sz w:val="28"/>
        </w:rPr>
        <w:t xml:space="preserve">含有数据归集、数据治理、数据运维</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成功案例</w:t>
      </w:r>
      <w:r>
        <w:rPr>
          <w:rFonts w:hint="eastAsia" w:ascii="仿宋" w:hAnsi="仿宋" w:eastAsia="仿宋"/>
          <w:color w:val="000000"/>
          <w:sz w:val="28"/>
          <w:lang w:val="en-US" w:eastAsia="zh-CN"/>
        </w:rPr>
        <w:t xml:space="preserve">每提供一个得3分，</w:t>
      </w:r>
      <w:r>
        <w:rPr>
          <w:rFonts w:hint="eastAsia" w:ascii="仿宋" w:hAnsi="仿宋" w:eastAsia="仿宋"/>
          <w:color w:val="000000"/>
          <w:sz w:val="28"/>
        </w:rPr>
        <w:t xml:space="preserve">本项最多得</w:t>
      </w:r>
      <w:r>
        <w:rPr>
          <w:rFonts w:ascii="仿宋" w:hAnsi="仿宋" w:eastAsia="仿宋"/>
          <w:color w:val="000000"/>
          <w:sz w:val="28"/>
        </w:rPr>
        <w:t xml:space="preserve">9</w:t>
      </w:r>
      <w:r>
        <w:rPr>
          <w:rFonts w:hint="eastAsia" w:ascii="仿宋" w:hAnsi="仿宋" w:eastAsia="仿宋"/>
          <w:color w:val="000000"/>
          <w:sz w:val="28"/>
        </w:rPr>
        <w:t xml:space="preserve">分，没有不得分。</w:t>
      </w:r>
      <w:r>
        <w:rPr>
          <w:rFonts w:hint="eastAsia" w:ascii="仿宋" w:hAnsi="仿宋" w:eastAsia="仿宋"/>
          <w:sz w:val="28"/>
        </w:rPr>
        <w:t xml:space="preserve">【</w:t>
      </w:r>
      <w:r>
        <w:rPr>
          <w:rFonts w:hint="eastAsia" w:ascii="仿宋" w:hAnsi="仿宋" w:eastAsia="仿宋"/>
          <w:b/>
          <w:bCs/>
          <w:sz w:val="28"/>
        </w:rPr>
        <w:t xml:space="preserve">提供合同扫描件加盖供应商电子签章，不提供或提供不全不得分。如合同中不能反映项目内容的，还需提供由用户出具的相关证明材料（加盖用户公章）】</w:t>
      </w:r>
      <w:r>
        <w:rPr>
          <w:rFonts w:hint="eastAsia" w:ascii="仿宋" w:hAnsi="仿宋" w:eastAsia="仿宋"/>
          <w:sz w:val="28"/>
        </w:rPr>
      </w:r>
      <w:r/>
    </w:p>
    <w:p>
      <w:pPr>
        <w:pStyle w:val="700"/>
        <w:ind w:firstLine="539"/>
        <w:spacing w:line="520" w:lineRule="exact"/>
        <w:rPr>
          <w:rFonts w:hint="eastAsia" w:ascii="仿宋" w:hAnsi="仿宋" w:eastAsia="仿宋"/>
          <w:b/>
          <w:bCs/>
          <w:sz w:val="28"/>
        </w:rPr>
      </w:pPr>
      <w:r>
        <w:rPr>
          <w:rFonts w:hint="eastAsia" w:ascii="仿宋" w:hAnsi="仿宋" w:eastAsia="仿宋"/>
          <w:sz w:val="28"/>
        </w:rPr>
        <w:t xml:space="preserve">（</w:t>
      </w:r>
      <w:r>
        <w:rPr>
          <w:rFonts w:hint="eastAsia" w:ascii="仿宋" w:hAnsi="仿宋" w:eastAsia="仿宋"/>
          <w:sz w:val="28"/>
          <w:lang w:val="en-US" w:eastAsia="zh-CN"/>
        </w:rPr>
        <w:t xml:space="preserve">4</w:t>
      </w:r>
      <w:r>
        <w:rPr>
          <w:rFonts w:hint="eastAsia" w:ascii="仿宋" w:hAnsi="仿宋" w:eastAsia="仿宋"/>
          <w:sz w:val="28"/>
        </w:rPr>
        <w:t xml:space="preserve">）供应商针对本项目拟派的项目负责人具有系统集成项目管理工程师或信息系统项目管理师的得2分，没有不得分。</w:t>
      </w:r>
      <w:r>
        <w:rPr>
          <w:rFonts w:hint="eastAsia" w:ascii="仿宋" w:hAnsi="仿宋" w:eastAsia="仿宋"/>
          <w:b/>
          <w:bCs/>
          <w:sz w:val="28"/>
        </w:rPr>
        <w:t xml:space="preserve">（提供相关证书扫描件加盖供应商电子签章，否则不得分。）</w:t>
      </w:r>
      <w:r>
        <w:rPr>
          <w:rFonts w:hint="eastAsia" w:ascii="仿宋" w:hAnsi="仿宋" w:eastAsia="仿宋"/>
          <w:b/>
          <w:bCs/>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w:t>
      </w:r>
      <w:r>
        <w:rPr>
          <w:rFonts w:hint="eastAsia" w:ascii="仿宋" w:hAnsi="仿宋" w:eastAsia="仿宋"/>
          <w:sz w:val="28"/>
          <w:lang w:val="en-US" w:eastAsia="zh-CN"/>
        </w:rPr>
        <w:t xml:space="preserve">5</w:t>
      </w:r>
      <w:r>
        <w:rPr>
          <w:rFonts w:hint="eastAsia" w:ascii="仿宋" w:hAnsi="仿宋" w:eastAsia="仿宋"/>
          <w:sz w:val="28"/>
        </w:rPr>
        <w:t xml:space="preserve">）供应商针对本项目拟派的驻场运维人员具有由中国信息安全测评中心认证的注册信息安全专业人员证书（CISP）的得2分，本项最多得2分，没有不得分。</w:t>
      </w:r>
      <w:r>
        <w:rPr>
          <w:rFonts w:hint="eastAsia" w:ascii="仿宋" w:hAnsi="仿宋" w:eastAsia="仿宋"/>
          <w:b/>
          <w:bCs/>
          <w:sz w:val="28"/>
        </w:rPr>
        <w:t xml:space="preserve">（提供相关证书扫描件加盖供应商电子签章，否则不得分。）</w:t>
      </w:r>
      <w:r>
        <w:rPr>
          <w:rFonts w:hint="eastAsia" w:ascii="仿宋" w:hAnsi="仿宋" w:eastAsia="仿宋"/>
          <w:sz w:val="28"/>
        </w:rPr>
      </w:r>
      <w:r/>
    </w:p>
    <w:p>
      <w:pPr>
        <w:pStyle w:val="700"/>
        <w:ind w:firstLine="539"/>
        <w:spacing w:line="520" w:lineRule="exact"/>
        <w:rPr>
          <w:rFonts w:hint="eastAsia" w:ascii="仿宋" w:hAnsi="仿宋" w:eastAsia="仿宋"/>
          <w:b/>
          <w:bCs/>
          <w:sz w:val="28"/>
        </w:rPr>
      </w:pPr>
      <w:r>
        <w:rPr>
          <w:rFonts w:hint="eastAsia" w:ascii="仿宋" w:hAnsi="仿宋" w:eastAsia="仿宋"/>
          <w:sz w:val="28"/>
        </w:rPr>
        <w:t xml:space="preserve">（</w:t>
      </w:r>
      <w:r>
        <w:rPr>
          <w:rFonts w:hint="eastAsia" w:ascii="仿宋" w:hAnsi="仿宋" w:eastAsia="仿宋"/>
          <w:sz w:val="28"/>
          <w:lang w:val="en-US" w:eastAsia="zh-CN"/>
        </w:rPr>
        <w:t xml:space="preserve">6</w:t>
      </w:r>
      <w:r>
        <w:rPr>
          <w:rFonts w:hint="eastAsia" w:ascii="仿宋" w:hAnsi="仿宋" w:eastAsia="仿宋"/>
          <w:sz w:val="28"/>
        </w:rPr>
        <w:t xml:space="preserve">）供应商针对本项目拟派的驻场运维人员具有由中国网络安全审查技术与认证中心的颁发信息安全保障人员认证证书（CISAW）的得2分，本项最多得2分，没有不得分。</w:t>
      </w:r>
      <w:r>
        <w:rPr>
          <w:rFonts w:hint="eastAsia" w:ascii="仿宋" w:hAnsi="仿宋" w:eastAsia="仿宋"/>
          <w:b/>
          <w:bCs/>
          <w:sz w:val="28"/>
        </w:rPr>
        <w:t xml:space="preserve">（提供相关证书扫描件加盖供应商电子签章，否则不得分。）</w:t>
      </w:r>
      <w:r>
        <w:rPr>
          <w:rFonts w:hint="eastAsia" w:ascii="仿宋" w:hAnsi="仿宋" w:eastAsia="仿宋"/>
          <w:b/>
          <w:bCs/>
          <w:sz w:val="28"/>
        </w:rPr>
      </w:r>
      <w:r/>
    </w:p>
    <w:p>
      <w:pPr>
        <w:pStyle w:val="700"/>
        <w:ind w:firstLine="539"/>
        <w:spacing w:line="520" w:lineRule="exact"/>
        <w:rPr>
          <w:rFonts w:hint="eastAsia" w:ascii="仿宋" w:hAnsi="仿宋" w:eastAsia="仿宋"/>
          <w:b/>
          <w:bCs/>
          <w:sz w:val="28"/>
        </w:rPr>
      </w:pPr>
      <w:r>
        <w:rPr>
          <w:rFonts w:hint="eastAsia" w:ascii="仿宋" w:hAnsi="仿宋" w:eastAsia="仿宋"/>
          <w:b/>
          <w:bCs/>
          <w:sz w:val="28"/>
        </w:rPr>
        <w:t xml:space="preserve">4.售后服务：4分</w:t>
      </w:r>
      <w:r>
        <w:rPr>
          <w:rFonts w:hint="eastAsia" w:ascii="仿宋" w:hAnsi="仿宋" w:eastAsia="仿宋"/>
          <w:b/>
          <w:bCs/>
          <w:sz w:val="28"/>
        </w:rPr>
      </w:r>
      <w:r/>
    </w:p>
    <w:p>
      <w:pPr>
        <w:pStyle w:val="700"/>
        <w:ind w:firstLine="539"/>
        <w:spacing w:line="520" w:lineRule="exact"/>
        <w:rPr>
          <w:rFonts w:hint="eastAsia" w:ascii="仿宋" w:hAnsi="仿宋" w:eastAsia="仿宋"/>
          <w:b/>
          <w:bCs/>
          <w:sz w:val="28"/>
        </w:rPr>
      </w:pPr>
      <w:r>
        <w:rPr>
          <w:rFonts w:hint="eastAsia" w:ascii="仿宋" w:hAnsi="仿宋" w:eastAsia="仿宋"/>
          <w:sz w:val="28"/>
        </w:rPr>
        <w:t xml:space="preserve">供应商针对本项目另组建具有至少三名专业技术人员的网络安全运维服务团队作为网络安全运维支撑力量，团队成员具有信息安全保障人员认证证书的得2分，具有注册信息安全工程师或网络安全能力认证证书（CCSC）的得2分，同一人具备多证的不重复得分，本项最多得4分，没有不得分。</w:t>
      </w:r>
      <w:r>
        <w:rPr>
          <w:rFonts w:hint="eastAsia" w:ascii="仿宋" w:hAnsi="仿宋" w:eastAsia="仿宋"/>
          <w:b/>
          <w:bCs/>
          <w:sz w:val="28"/>
        </w:rPr>
        <w:t xml:space="preserve">（提供相关证书扫描件加盖供应商电子签章，否则不得分）</w:t>
      </w:r>
      <w:r>
        <w:rPr>
          <w:rFonts w:hint="eastAsia" w:ascii="仿宋" w:hAnsi="仿宋" w:eastAsia="仿宋"/>
          <w:b/>
          <w:bCs/>
          <w:sz w:val="28"/>
        </w:rPr>
      </w:r>
      <w:r/>
    </w:p>
    <w:p>
      <w:pPr>
        <w:pStyle w:val="700"/>
        <w:ind w:firstLine="562"/>
        <w:jc w:val="left"/>
        <w:spacing w:line="520" w:lineRule="exact"/>
        <w:rPr>
          <w:rFonts w:hint="eastAsia" w:ascii="仿宋" w:hAnsi="仿宋" w:eastAsia="仿宋"/>
          <w:b/>
          <w:bCs/>
          <w:sz w:val="27"/>
          <w:szCs w:val="27"/>
        </w:rPr>
      </w:pPr>
      <w:r>
        <w:rPr>
          <w:rFonts w:hint="eastAsia" w:ascii="仿宋" w:hAnsi="仿宋" w:eastAsia="仿宋"/>
          <w:b/>
          <w:bCs/>
          <w:sz w:val="28"/>
        </w:rPr>
        <w:t xml:space="preserve">5.</w:t>
      </w:r>
      <w:r>
        <w:rPr>
          <w:rFonts w:hint="eastAsia" w:ascii="仿宋" w:hAnsi="仿宋" w:eastAsia="仿宋"/>
          <w:b/>
          <w:bCs/>
          <w:sz w:val="27"/>
          <w:szCs w:val="27"/>
        </w:rPr>
        <w:t xml:space="preserve">服务承诺（</w:t>
      </w:r>
      <w:r>
        <w:rPr>
          <w:rFonts w:hint="eastAsia" w:ascii="仿宋" w:hAnsi="仿宋" w:eastAsia="仿宋"/>
          <w:b/>
          <w:bCs/>
          <w:sz w:val="27"/>
          <w:szCs w:val="27"/>
          <w:lang w:val="en-US" w:eastAsia="zh-CN"/>
        </w:rPr>
        <w:t xml:space="preserve">3</w:t>
      </w:r>
      <w:r>
        <w:rPr>
          <w:rFonts w:hint="eastAsia" w:ascii="仿宋" w:hAnsi="仿宋" w:eastAsia="仿宋"/>
          <w:b/>
          <w:bCs/>
          <w:sz w:val="27"/>
          <w:szCs w:val="27"/>
        </w:rPr>
        <w:t xml:space="preserve">分）</w:t>
      </w:r>
      <w:r>
        <w:rPr>
          <w:rFonts w:hint="eastAsia" w:ascii="仿宋" w:hAnsi="仿宋" w:eastAsia="仿宋"/>
          <w:b/>
          <w:bCs/>
          <w:sz w:val="27"/>
          <w:szCs w:val="27"/>
        </w:rPr>
      </w:r>
      <w:r/>
    </w:p>
    <w:p>
      <w:pPr>
        <w:pStyle w:val="700"/>
        <w:ind w:firstLine="540"/>
        <w:jc w:val="left"/>
        <w:spacing w:line="520" w:lineRule="exact"/>
        <w:rPr>
          <w:rFonts w:hint="eastAsia" w:ascii="仿宋" w:hAnsi="仿宋" w:eastAsia="仿宋"/>
          <w:b/>
          <w:bCs/>
          <w:sz w:val="27"/>
          <w:szCs w:val="27"/>
        </w:rPr>
      </w:pPr>
      <w:r>
        <w:rPr>
          <w:rFonts w:hint="eastAsia" w:ascii="仿宋" w:hAnsi="仿宋" w:eastAsia="仿宋"/>
          <w:sz w:val="27"/>
          <w:szCs w:val="27"/>
        </w:rPr>
        <w:t xml:space="preserve">供应商提供法定假日期间安排专人值守的书面承诺函的得3分,不承诺不得分。</w:t>
      </w:r>
      <w:r>
        <w:rPr>
          <w:rFonts w:hint="eastAsia" w:ascii="仿宋" w:hAnsi="仿宋" w:eastAsia="仿宋"/>
          <w:b/>
          <w:bCs/>
          <w:sz w:val="27"/>
          <w:szCs w:val="27"/>
        </w:rPr>
        <w:t xml:space="preserve">（提供承诺函</w:t>
      </w:r>
      <w:r>
        <w:rPr>
          <w:rFonts w:hint="eastAsia" w:ascii="仿宋" w:hAnsi="仿宋" w:eastAsia="仿宋"/>
          <w:b/>
          <w:bCs/>
          <w:sz w:val="28"/>
        </w:rPr>
        <w:t xml:space="preserve">加盖供应商电子签章</w:t>
      </w:r>
      <w:r>
        <w:rPr>
          <w:rFonts w:hint="eastAsia" w:ascii="仿宋" w:hAnsi="仿宋" w:eastAsia="仿宋" w:cs="仿宋"/>
          <w:b/>
          <w:bCs/>
          <w:sz w:val="27"/>
          <w:szCs w:val="27"/>
        </w:rPr>
        <w:t xml:space="preserve">，</w:t>
      </w:r>
      <w:r>
        <w:rPr>
          <w:rFonts w:hint="eastAsia" w:ascii="仿宋" w:hAnsi="仿宋" w:eastAsia="仿宋"/>
          <w:b/>
          <w:bCs/>
          <w:sz w:val="27"/>
          <w:szCs w:val="27"/>
        </w:rPr>
        <w:t xml:space="preserve">格式自理）</w:t>
      </w:r>
      <w:r>
        <w:rPr>
          <w:rFonts w:hint="eastAsia" w:ascii="仿宋" w:hAnsi="仿宋" w:eastAsia="仿宋"/>
          <w:b/>
          <w:bCs/>
          <w:sz w:val="27"/>
          <w:szCs w:val="27"/>
        </w:rPr>
      </w:r>
      <w:r/>
    </w:p>
    <w:p>
      <w:pPr>
        <w:pStyle w:val="700"/>
        <w:ind w:firstLine="539"/>
        <w:spacing w:line="520" w:lineRule="exact"/>
        <w:rPr>
          <w:rFonts w:ascii="仿宋" w:hAnsi="仿宋" w:eastAsia="仿宋"/>
          <w:b/>
          <w:bCs/>
          <w:sz w:val="28"/>
        </w:rPr>
      </w:pPr>
      <w:r>
        <w:rPr>
          <w:rFonts w:ascii="仿宋" w:hAnsi="仿宋" w:eastAsia="仿宋"/>
          <w:b/>
          <w:bCs/>
          <w:sz w:val="28"/>
        </w:rPr>
      </w:r>
      <w:r/>
    </w:p>
    <w:p>
      <w:pPr>
        <w:pStyle w:val="700"/>
        <w:ind w:firstLine="2710"/>
        <w:pageBreakBefore/>
        <w:spacing w:line="520" w:lineRule="exact"/>
        <w:rPr>
          <w:rFonts w:hint="eastAsia" w:ascii="仿宋" w:hAnsi="仿宋" w:eastAsia="仿宋"/>
          <w:b/>
          <w:sz w:val="32"/>
          <w:szCs w:val="32"/>
        </w:rPr>
      </w:pPr>
      <w:r>
        <w:rPr>
          <w:rFonts w:hint="eastAsia" w:ascii="仿宋" w:hAnsi="仿宋" w:eastAsia="仿宋"/>
          <w:b/>
          <w:sz w:val="32"/>
          <w:szCs w:val="32"/>
        </w:rPr>
        <w:t xml:space="preserve">第四章 </w:t>
      </w:r>
      <w:r>
        <w:rPr>
          <w:rFonts w:hint="eastAsia" w:ascii="仿宋" w:hAnsi="仿宋" w:eastAsia="仿宋"/>
          <w:b/>
          <w:bCs/>
          <w:sz w:val="32"/>
          <w:szCs w:val="32"/>
        </w:rPr>
        <w:t xml:space="preserve">合同格式及条款</w:t>
      </w:r>
      <w:r>
        <w:rPr>
          <w:rFonts w:hint="eastAsia" w:ascii="仿宋" w:hAnsi="仿宋" w:eastAsia="仿宋"/>
          <w:b/>
          <w:sz w:val="32"/>
          <w:szCs w:val="32"/>
        </w:rPr>
      </w:r>
      <w:r/>
    </w:p>
    <w:p>
      <w:pPr>
        <w:pStyle w:val="700"/>
        <w:ind w:firstLine="562"/>
        <w:spacing w:line="520" w:lineRule="exact"/>
        <w:rPr>
          <w:rFonts w:hint="eastAsia" w:ascii="仿宋" w:hAnsi="仿宋" w:eastAsia="仿宋"/>
          <w:b/>
          <w:sz w:val="24"/>
        </w:rPr>
      </w:pPr>
      <w:r>
        <w:rPr>
          <w:rFonts w:hint="eastAsia" w:ascii="仿宋" w:hAnsi="仿宋" w:eastAsia="仿宋"/>
          <w:b/>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
          <w:sz w:val="24"/>
        </w:rPr>
      </w:r>
      <w:r/>
    </w:p>
    <w:p>
      <w:pPr>
        <w:pStyle w:val="727"/>
        <w:ind w:firstLine="3626"/>
        <w:spacing w:before="156" w:after="156"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700"/>
        <w:jc w:val="left"/>
        <w:spacing w:line="500" w:lineRule="exact"/>
        <w:rPr>
          <w:rFonts w:hint="eastAsia" w:ascii="仿宋" w:hAnsi="仿宋" w:eastAsia="仿宋" w:cs="Arial Unicode MS"/>
          <w:sz w:val="28"/>
          <w:szCs w:val="28"/>
        </w:rPr>
      </w:pPr>
      <w:r>
        <w:rPr>
          <w:rFonts w:hint="eastAsia" w:ascii="仿宋" w:hAnsi="仿宋" w:eastAsia="仿宋" w:cs="Arial Unicode MS"/>
          <w:sz w:val="28"/>
          <w:szCs w:val="28"/>
        </w:rPr>
        <w:t xml:space="preserve">甲方：</w:t>
      </w:r>
      <w:r>
        <w:rPr>
          <w:rFonts w:hint="eastAsia" w:ascii="仿宋" w:hAnsi="仿宋" w:eastAsia="仿宋" w:cs="Arial Unicode MS"/>
          <w:sz w:val="28"/>
          <w:szCs w:val="28"/>
        </w:rPr>
      </w:r>
      <w:r/>
    </w:p>
    <w:p>
      <w:pPr>
        <w:pStyle w:val="727"/>
        <w:spacing w:line="500" w:lineRule="exact"/>
        <w:rPr>
          <w:rFonts w:hint="eastAsia" w:ascii="仿宋" w:hAnsi="仿宋" w:eastAsia="仿宋"/>
          <w:sz w:val="28"/>
          <w:szCs w:val="28"/>
        </w:rPr>
      </w:pPr>
      <w:r>
        <w:rPr>
          <w:rFonts w:hint="eastAsia" w:ascii="仿宋" w:hAnsi="仿宋" w:eastAsia="仿宋" w:cs="Arial Unicode MS"/>
          <w:sz w:val="28"/>
          <w:szCs w:val="28"/>
        </w:rPr>
        <w:t xml:space="preserve">乙方：</w:t>
      </w:r>
      <w:r>
        <w:rPr>
          <w:rFonts w:hint="eastAsia" w:ascii="仿宋" w:hAnsi="仿宋" w:eastAsia="仿宋"/>
          <w:sz w:val="28"/>
          <w:szCs w:val="28"/>
        </w:rPr>
      </w:r>
      <w:r/>
    </w:p>
    <w:p>
      <w:pPr>
        <w:pStyle w:val="727"/>
        <w:ind w:firstLine="544"/>
        <w:spacing w:line="500" w:lineRule="exact"/>
        <w:rPr>
          <w:rFonts w:hint="eastAsia" w:ascii="仿宋" w:hAnsi="仿宋" w:eastAsia="仿宋"/>
          <w:sz w:val="28"/>
          <w:szCs w:val="28"/>
        </w:rPr>
      </w:pPr>
      <w:r>
        <w:rPr>
          <w:rFonts w:ascii="仿宋" w:hAnsi="仿宋" w:eastAsia="仿宋" w:cs="仿宋"/>
          <w:spacing w:val="-20"/>
          <w:sz w:val="28"/>
          <w:szCs w:val="28"/>
        </w:rPr>
        <w:t xml:space="preserve">甲乙双方根据《中华人民共和国政府采购法》、《中华人民共和国政府采购法</w:t>
      </w:r>
      <w:r>
        <w:rPr>
          <w:rFonts w:ascii="仿宋" w:hAnsi="仿宋" w:eastAsia="仿宋" w:cs="仿宋"/>
          <w:spacing w:val="-19"/>
          <w:sz w:val="28"/>
          <w:szCs w:val="28"/>
        </w:rPr>
        <w:t xml:space="preserve">实施条例》和《中华人民共和国民法典》等相关法律法规以及</w:t>
      </w: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JSZC-320800-HAZP-C2025-0005</w:t>
      </w:r>
      <w:r>
        <w:rPr>
          <w:rFonts w:hint="eastAsia" w:ascii="仿宋" w:hAnsi="仿宋" w:eastAsia="仿宋"/>
          <w:sz w:val="28"/>
          <w:szCs w:val="28"/>
        </w:rPr>
        <w:t xml:space="preserve">的</w:t>
      </w:r>
      <w:r>
        <w:rPr>
          <w:rFonts w:hint="eastAsia" w:ascii="仿宋" w:hAnsi="仿宋" w:eastAsia="仿宋"/>
          <w:sz w:val="28"/>
          <w:szCs w:val="28"/>
          <w:u w:val="single"/>
        </w:rPr>
        <w:t xml:space="preserve">2025-2026年淮安市市场监管一体化信息平台运维</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hint="eastAsia" w:ascii="仿宋" w:hAnsi="仿宋" w:eastAsia="仿宋"/>
          <w:sz w:val="28"/>
          <w:szCs w:val="28"/>
        </w:rPr>
      </w:r>
      <w:r/>
    </w:p>
    <w:p>
      <w:pPr>
        <w:pStyle w:val="727"/>
        <w:ind w:firstLine="562"/>
        <w:spacing w:line="520" w:lineRule="exact"/>
        <w:rPr>
          <w:rFonts w:hint="eastAsia" w:ascii="仿宋" w:hAnsi="仿宋" w:eastAsia="仿宋"/>
          <w:b/>
          <w:bCs/>
          <w:sz w:val="28"/>
        </w:rPr>
      </w:pPr>
      <w:r>
        <w:rPr>
          <w:rFonts w:hint="eastAsia" w:ascii="仿宋" w:hAnsi="仿宋" w:eastAsia="仿宋"/>
          <w:b/>
          <w:bCs/>
          <w:sz w:val="28"/>
          <w:szCs w:val="28"/>
        </w:rPr>
        <w:t xml:space="preserve">一</w:t>
      </w:r>
      <w:r>
        <w:rPr>
          <w:rFonts w:hint="eastAsia" w:ascii="仿宋" w:hAnsi="仿宋" w:eastAsia="仿宋"/>
          <w:b/>
          <w:bCs/>
          <w:sz w:val="28"/>
        </w:rPr>
        <w:t xml:space="preserve">、服务内容及要求</w:t>
      </w:r>
      <w:r>
        <w:rPr>
          <w:rFonts w:hint="eastAsia" w:ascii="仿宋" w:hAnsi="仿宋" w:eastAsia="仿宋"/>
          <w:b/>
          <w:bCs/>
          <w:sz w:val="28"/>
        </w:rPr>
      </w:r>
      <w:r/>
    </w:p>
    <w:p>
      <w:pPr>
        <w:pStyle w:val="727"/>
        <w:ind w:firstLine="560"/>
        <w:spacing w:line="520" w:lineRule="exact"/>
        <w:rPr>
          <w:rFonts w:hint="eastAsia" w:ascii="仿宋" w:hAnsi="仿宋" w:eastAsia="仿宋"/>
          <w:sz w:val="28"/>
          <w:szCs w:val="24"/>
        </w:rPr>
      </w:pPr>
      <w:r>
        <w:rPr>
          <w:rFonts w:hint="eastAsia" w:ascii="仿宋" w:hAnsi="仿宋" w:eastAsia="仿宋"/>
          <w:sz w:val="28"/>
        </w:rPr>
        <w:t xml:space="preserve">服务内容及要求</w:t>
      </w:r>
      <w:r>
        <w:rPr>
          <w:rFonts w:hint="eastAsia" w:ascii="仿宋" w:hAnsi="仿宋" w:eastAsia="仿宋"/>
          <w:sz w:val="28"/>
          <w:szCs w:val="24"/>
        </w:rPr>
        <w:t xml:space="preserve">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727"/>
        <w:ind w:firstLine="562"/>
        <w:spacing w:line="520" w:lineRule="exact"/>
        <w:rPr>
          <w:rFonts w:hint="eastAsia" w:ascii="仿宋" w:hAnsi="仿宋" w:eastAsia="仿宋"/>
          <w:b/>
          <w:bCs/>
          <w:sz w:val="28"/>
        </w:rPr>
      </w:pPr>
      <w:r>
        <w:rPr>
          <w:rFonts w:hint="eastAsia" w:ascii="仿宋" w:hAnsi="仿宋" w:eastAsia="仿宋"/>
          <w:b/>
          <w:bCs/>
          <w:sz w:val="28"/>
        </w:rPr>
        <w:t xml:space="preserve">二、合同金额</w:t>
      </w:r>
      <w:r>
        <w:rPr>
          <w:rFonts w:hint="eastAsia" w:ascii="仿宋" w:hAnsi="仿宋" w:eastAsia="仿宋"/>
          <w:b/>
          <w:bCs/>
          <w:sz w:val="28"/>
        </w:rPr>
      </w:r>
      <w:r/>
    </w:p>
    <w:p>
      <w:pPr>
        <w:pStyle w:val="727"/>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本合同的总金额为人民币</w:t>
      </w:r>
      <w:r>
        <w:rPr>
          <w:rFonts w:hint="eastAsia" w:ascii="仿宋" w:hAnsi="仿宋" w:eastAsia="仿宋"/>
          <w:sz w:val="28"/>
          <w:szCs w:val="24"/>
          <w:u w:val="single"/>
        </w:rPr>
        <w:t xml:space="preserve">  (大写) </w:t>
      </w:r>
      <w:r>
        <w:rPr>
          <w:rFonts w:hint="eastAsia" w:ascii="仿宋" w:hAnsi="仿宋" w:eastAsia="仿宋"/>
          <w:sz w:val="28"/>
          <w:szCs w:val="24"/>
        </w:rPr>
        <w:t xml:space="preserve">元，分项价格详见乙方提交的报价明细表。</w:t>
      </w:r>
      <w:r>
        <w:rPr>
          <w:rFonts w:hint="eastAsia" w:ascii="仿宋" w:hAnsi="仿宋" w:eastAsia="仿宋"/>
          <w:sz w:val="28"/>
          <w:szCs w:val="24"/>
        </w:rPr>
      </w:r>
      <w:r/>
    </w:p>
    <w:p>
      <w:pPr>
        <w:pStyle w:val="727"/>
        <w:ind w:firstLine="562"/>
        <w:spacing w:line="520" w:lineRule="exact"/>
        <w:rPr>
          <w:rFonts w:hint="eastAsia" w:ascii="仿宋" w:hAnsi="仿宋" w:eastAsia="仿宋"/>
          <w:b/>
          <w:sz w:val="28"/>
          <w:szCs w:val="32"/>
        </w:rPr>
      </w:pPr>
      <w:r>
        <w:rPr>
          <w:rFonts w:hint="eastAsia" w:ascii="仿宋" w:hAnsi="仿宋" w:eastAsia="仿宋"/>
          <w:b/>
          <w:sz w:val="28"/>
          <w:szCs w:val="32"/>
        </w:rPr>
        <w:t xml:space="preserve">三、</w:t>
      </w:r>
      <w:r>
        <w:rPr>
          <w:rFonts w:hint="eastAsia" w:ascii="仿宋" w:hAnsi="仿宋" w:eastAsia="仿宋"/>
          <w:b/>
          <w:sz w:val="28"/>
        </w:rPr>
        <w:t xml:space="preserve">服务期限和地点</w:t>
      </w:r>
      <w:r>
        <w:rPr>
          <w:rFonts w:hint="eastAsia" w:ascii="仿宋" w:hAnsi="仿宋" w:eastAsia="仿宋"/>
          <w:b/>
          <w:sz w:val="28"/>
          <w:szCs w:val="32"/>
        </w:rPr>
      </w:r>
      <w:r/>
    </w:p>
    <w:p>
      <w:pPr>
        <w:pStyle w:val="875"/>
        <w:ind w:firstLine="560"/>
        <w:spacing w:line="520" w:lineRule="exact"/>
        <w:rPr>
          <w:rFonts w:ascii="仿宋" w:hAnsi="仿宋" w:eastAsia="仿宋"/>
          <w:sz w:val="28"/>
          <w:szCs w:val="28"/>
        </w:rPr>
      </w:pPr>
      <w:r>
        <w:rPr>
          <w:rFonts w:hint="eastAsia" w:ascii="仿宋" w:hAnsi="仿宋" w:eastAsia="仿宋"/>
          <w:sz w:val="28"/>
          <w:szCs w:val="28"/>
        </w:rPr>
        <w:t xml:space="preserve">1.合同履约期限：自合同签订之日起一年。合同期满，双方无异议可根据政府采购相关政策续签合同（每次续签一年，最多可续签二次）。</w:t>
      </w:r>
      <w:r>
        <w:rPr>
          <w:rFonts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2.服务地点：由甲方指定。</w:t>
      </w:r>
      <w:r>
        <w:rPr>
          <w:rFonts w:hint="eastAsia" w:ascii="仿宋" w:hAnsi="仿宋" w:eastAsia="仿宋"/>
          <w:sz w:val="28"/>
          <w:szCs w:val="28"/>
        </w:rPr>
      </w:r>
      <w:r/>
    </w:p>
    <w:p>
      <w:pPr>
        <w:pStyle w:val="875"/>
        <w:ind w:firstLine="560"/>
        <w:spacing w:line="520" w:lineRule="exact"/>
        <w:rPr>
          <w:rFonts w:ascii="仿宋" w:hAnsi="仿宋" w:eastAsia="仿宋" w:cs="仿宋"/>
          <w:b/>
          <w:bCs/>
          <w:spacing w:val="-9"/>
          <w:sz w:val="28"/>
          <w:szCs w:val="28"/>
        </w:rPr>
      </w:pPr>
      <w:r>
        <w:rPr>
          <w:rFonts w:hint="eastAsia" w:ascii="仿宋" w:hAnsi="仿宋" w:eastAsia="仿宋" w:cs="仿宋"/>
          <w:b/>
          <w:bCs/>
          <w:spacing w:val="-9"/>
          <w:sz w:val="28"/>
          <w:szCs w:val="28"/>
        </w:rPr>
        <w:t xml:space="preserve">四、</w:t>
      </w:r>
      <w:r>
        <w:rPr>
          <w:rFonts w:ascii="仿宋" w:hAnsi="仿宋" w:eastAsia="仿宋" w:cs="仿宋"/>
          <w:b/>
          <w:bCs/>
          <w:spacing w:val="-9"/>
          <w:sz w:val="28"/>
          <w:szCs w:val="28"/>
        </w:rPr>
        <w:t xml:space="preserve">付款方式</w:t>
      </w:r>
      <w:r>
        <w:rPr>
          <w:rFonts w:ascii="仿宋" w:hAnsi="仿宋" w:eastAsia="仿宋" w:cs="仿宋"/>
          <w:b/>
          <w:bCs/>
          <w:spacing w:val="-9"/>
          <w:sz w:val="28"/>
          <w:szCs w:val="28"/>
        </w:rPr>
      </w:r>
      <w:r/>
    </w:p>
    <w:p>
      <w:pPr>
        <w:pStyle w:val="700"/>
        <w:ind w:firstLine="544"/>
        <w:spacing w:line="520" w:lineRule="exact"/>
        <w:rPr>
          <w:rFonts w:ascii="仿宋" w:hAnsi="仿宋" w:eastAsia="仿宋" w:cs="仿宋"/>
          <w:spacing w:val="-2"/>
          <w:sz w:val="28"/>
          <w:szCs w:val="28"/>
        </w:rPr>
      </w:pPr>
      <w:r>
        <w:rPr>
          <w:rFonts w:hint="eastAsia" w:ascii="仿宋" w:hAnsi="仿宋" w:eastAsia="仿宋" w:cs="仿宋"/>
          <w:spacing w:val="-4"/>
          <w:sz w:val="28"/>
          <w:szCs w:val="28"/>
          <w:u w:val="single"/>
        </w:rPr>
        <w:t xml:space="preserve">合同签订后支付合同总价的50%，运维期满完成全部工作内容并通过验收后支付剩余合同价款</w:t>
      </w:r>
      <w:r>
        <w:rPr>
          <w:rFonts w:ascii="仿宋" w:hAnsi="仿宋" w:eastAsia="仿宋" w:cs="仿宋"/>
          <w:spacing w:val="-2"/>
          <w:sz w:val="28"/>
          <w:szCs w:val="28"/>
        </w:rPr>
        <w:t xml:space="preserve">。</w:t>
      </w:r>
      <w:r>
        <w:rPr>
          <w:rFonts w:ascii="仿宋" w:hAnsi="仿宋" w:eastAsia="仿宋" w:cs="仿宋"/>
          <w:spacing w:val="-2"/>
          <w:sz w:val="28"/>
          <w:szCs w:val="28"/>
        </w:rPr>
      </w:r>
      <w:r/>
    </w:p>
    <w:p>
      <w:pPr>
        <w:pStyle w:val="722"/>
        <w:ind w:firstLine="542"/>
        <w:jc w:val="left"/>
        <w:spacing w:line="520" w:lineRule="exact"/>
        <w:rPr>
          <w:rFonts w:hint="eastAsia" w:ascii="仿宋" w:hAnsi="仿宋" w:eastAsia="仿宋" w:cs="仿宋"/>
          <w:b/>
          <w:bCs/>
          <w:sz w:val="27"/>
          <w:szCs w:val="27"/>
          <w:u w:val="single"/>
        </w:rPr>
      </w:pPr>
      <w:r>
        <w:rPr>
          <w:rFonts w:hint="eastAsia" w:ascii="仿宋" w:hAnsi="仿宋" w:eastAsia="仿宋" w:cs="仿宋"/>
          <w:b/>
          <w:bCs/>
          <w:sz w:val="27"/>
          <w:szCs w:val="27"/>
          <w:u w:val="single"/>
        </w:rPr>
        <w:t xml:space="preserve">注：以上付款乙方应在收取款项前向甲方提供足额有效合法的发票（按国家有关税率规定），因乙方票据提供不及时，以及不符合项目所在地税务机关及甲方相关要求，而导致款项不能支付的责任由乙方承担。</w:t>
      </w:r>
      <w:r>
        <w:rPr>
          <w:rFonts w:hint="eastAsia" w:ascii="仿宋" w:hAnsi="仿宋" w:eastAsia="仿宋" w:cs="仿宋"/>
          <w:b/>
          <w:bCs/>
          <w:sz w:val="27"/>
          <w:szCs w:val="27"/>
          <w:u w:val="single"/>
        </w:rPr>
      </w:r>
      <w:r/>
    </w:p>
    <w:p>
      <w:pPr>
        <w:pStyle w:val="727"/>
        <w:ind w:left="-78" w:firstLine="686"/>
        <w:spacing w:line="520" w:lineRule="exact"/>
        <w:rPr>
          <w:rFonts w:hint="eastAsia" w:ascii="仿宋" w:hAnsi="仿宋" w:eastAsia="仿宋"/>
          <w:b/>
          <w:bCs/>
          <w:sz w:val="28"/>
          <w:szCs w:val="32"/>
        </w:rPr>
      </w:pPr>
      <w:r>
        <w:rPr>
          <w:rFonts w:hint="eastAsia" w:ascii="仿宋" w:hAnsi="仿宋" w:eastAsia="仿宋"/>
          <w:b/>
          <w:sz w:val="28"/>
          <w:szCs w:val="32"/>
        </w:rPr>
        <w:t xml:space="preserve">五、</w:t>
      </w:r>
      <w:r>
        <w:rPr>
          <w:rFonts w:hint="eastAsia" w:ascii="仿宋" w:hAnsi="仿宋" w:eastAsia="仿宋"/>
          <w:b/>
          <w:bCs/>
          <w:sz w:val="28"/>
          <w:szCs w:val="32"/>
        </w:rPr>
        <w:t xml:space="preserve">双方的权利和义务</w:t>
      </w:r>
      <w:r>
        <w:rPr>
          <w:rFonts w:hint="eastAsia" w:ascii="仿宋" w:hAnsi="仿宋" w:eastAsia="仿宋"/>
          <w:b/>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1.甲方的权利和义务</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（1）根据甲方采购要求及乙方响应文件中的承诺，对乙方提供的服务及履行本合同情况实行考核或验收。</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（2）按照本合同约定向及时向乙方支付相关服务费用。</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（3）法律法规、政策等规定的甲方应有的其他权利和义务。</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2.乙方的权利和义务</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（1）乙方根据国家标准、行业标准和规范要求及招标规定的质量标准和有关要求完成工作。</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（2）乙方接受并主动配合甲方及主管部门的检查。</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（3）乙方应做好详细的管理台账，建立管理档案，并按双方约定将项目情况汇总报送甲方。</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（4）乙方应遵守劳动法，依法规范用工，与全员签订劳动合同，乙方在合同期内其员工若发生任何工伤、意外伤害、劳动纠纷等，乙方应自行妥善处理，甲方不承担任何有关责任。</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（5）法律法规、政策等规定的由乙方承担的其他责任。</w:t>
      </w:r>
      <w:r>
        <w:rPr>
          <w:rFonts w:hint="eastAsia" w:ascii="仿宋" w:hAnsi="仿宋" w:eastAsia="仿宋"/>
          <w:bCs/>
          <w:sz w:val="28"/>
          <w:szCs w:val="32"/>
        </w:rPr>
      </w:r>
      <w:r/>
    </w:p>
    <w:p>
      <w:pPr>
        <w:pStyle w:val="727"/>
        <w:ind w:left="-78" w:firstLine="683"/>
        <w:spacing w:line="520" w:lineRule="exact"/>
        <w:rPr>
          <w:rFonts w:ascii="仿宋" w:hAnsi="仿宋" w:eastAsia="仿宋"/>
          <w:bCs/>
          <w:sz w:val="28"/>
          <w:szCs w:val="32"/>
        </w:rPr>
      </w:pPr>
      <w:r>
        <w:rPr>
          <w:rFonts w:hint="eastAsia" w:ascii="仿宋" w:hAnsi="仿宋" w:eastAsia="仿宋"/>
          <w:bCs/>
          <w:sz w:val="28"/>
          <w:szCs w:val="32"/>
        </w:rPr>
        <w:t xml:space="preserve">（6）按分包要求做好分包管理工作。</w:t>
      </w:r>
      <w:r>
        <w:rPr>
          <w:rFonts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（7）本项目实施过程中产生的所有知识产权均属甲方所有，乙方未经甲方授权同意，不得对外发表或出版。</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（8）本项目要求乙方在项目开展中针对本项目涉及内容制定保密措施并在项目实施过程中严格执行，乙方必须签订保密协议，遵守甲方保密规定和要求，以保证项目的成功实施。</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（9）乙方必须与驻场人员签订劳动合同或协议，必须给投入项目所有人员按照国家及地方有关规定支付工资和缴纳正常的社会保险等。</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10）乙方应保证所提供服务涉及的知识产权是合法取得，不会因为甲方的使用而被责令停止使用、追偿或要求赔偿损失，如出现此情况，一切经济和法律责任均由乙方承担。乙方提供的所有服务必须质量符合国家通用标准，如出现质量问题，乙方负责更正，发生的费用由乙方负责。</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（11）资料要求：本项目所有交付件要求乙方提供纸质版3套，电子版1 套。</w:t>
      </w:r>
      <w:r>
        <w:rPr>
          <w:rFonts w:hint="eastAsia" w:ascii="仿宋" w:hAnsi="仿宋" w:eastAsia="仿宋"/>
          <w:bCs/>
          <w:sz w:val="28"/>
          <w:szCs w:val="32"/>
        </w:rPr>
      </w:r>
      <w:r/>
    </w:p>
    <w:p>
      <w:pPr>
        <w:pStyle w:val="727"/>
        <w:ind w:left="-359" w:firstLine="967"/>
        <w:spacing w:line="520" w:lineRule="exact"/>
        <w:rPr>
          <w:rFonts w:hint="eastAsia" w:ascii="仿宋" w:hAnsi="仿宋" w:eastAsia="仿宋"/>
          <w:b/>
          <w:sz w:val="28"/>
          <w:szCs w:val="32"/>
        </w:rPr>
      </w:pPr>
      <w:r>
        <w:rPr>
          <w:rFonts w:hint="eastAsia" w:ascii="仿宋" w:hAnsi="仿宋" w:eastAsia="仿宋"/>
          <w:b/>
          <w:sz w:val="28"/>
          <w:szCs w:val="32"/>
        </w:rPr>
        <w:t xml:space="preserve">六、合同转包或分包</w:t>
      </w:r>
      <w:r>
        <w:rPr>
          <w:rFonts w:hint="eastAsia" w:ascii="仿宋" w:hAnsi="仿宋" w:eastAsia="仿宋"/>
          <w:b/>
          <w:sz w:val="28"/>
          <w:szCs w:val="32"/>
        </w:rPr>
      </w:r>
      <w:r/>
    </w:p>
    <w:p>
      <w:pPr>
        <w:pStyle w:val="727"/>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1.乙方不得将合同标的转包给他人履行。</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2.采购需求中允许分包的事项，经甲方书面同意，乙方可以分包，但必须满足采购需求的相关要求。如有分包，乙方对项目的全部工作（包括分包部分）向甲方承担全部责任，甲方不与分包供应商建立直接的合同关系，但乙方应将分包合同交甲方备案并按约定完成分包款项的支付。</w:t>
      </w:r>
      <w:r>
        <w:rPr>
          <w:rFonts w:hint="eastAsia" w:ascii="仿宋" w:hAnsi="仿宋" w:eastAsia="仿宋"/>
          <w:bCs/>
          <w:sz w:val="28"/>
          <w:szCs w:val="32"/>
        </w:rPr>
      </w:r>
      <w:r/>
    </w:p>
    <w:p>
      <w:pPr>
        <w:pStyle w:val="727"/>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3.乙方如有转包或未经甲方同意的分包行为，甲方有权解除合同。</w:t>
      </w:r>
      <w:r>
        <w:rPr>
          <w:rFonts w:hint="eastAsia" w:ascii="仿宋" w:hAnsi="仿宋" w:eastAsia="仿宋"/>
          <w:bCs/>
          <w:sz w:val="28"/>
          <w:szCs w:val="32"/>
        </w:rPr>
      </w:r>
      <w:r/>
    </w:p>
    <w:p>
      <w:pPr>
        <w:pStyle w:val="727"/>
        <w:ind w:left="-359" w:firstLine="967"/>
        <w:spacing w:line="520" w:lineRule="exact"/>
        <w:rPr>
          <w:rFonts w:hint="eastAsia" w:ascii="仿宋" w:hAnsi="仿宋" w:eastAsia="仿宋"/>
          <w:b/>
          <w:sz w:val="28"/>
          <w:szCs w:val="32"/>
        </w:rPr>
      </w:pPr>
      <w:r>
        <w:rPr>
          <w:rFonts w:hint="eastAsia" w:ascii="仿宋" w:hAnsi="仿宋" w:eastAsia="仿宋"/>
          <w:b/>
          <w:sz w:val="28"/>
          <w:szCs w:val="32"/>
        </w:rPr>
        <w:t xml:space="preserve">七、违约责任</w:t>
      </w:r>
      <w:r>
        <w:rPr>
          <w:rFonts w:hint="eastAsia" w:ascii="仿宋" w:hAnsi="仿宋" w:eastAsia="仿宋"/>
          <w:b/>
          <w:sz w:val="28"/>
          <w:szCs w:val="32"/>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乙方违约责任</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一旦发生违约情形，甲方有权根据本合同约定，单独或合并采取以下一项或多项措施：要求乙方限期整改、要求支付违约金、直接从服务费中抵扣相应款项、减少未支付服务费用、以及解除本合同。</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服务质量违约</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若乙方的服务响应或处理速度未达到约定标准，甲方有权按以下方式处理：</w:t>
      </w:r>
      <w:r>
        <w:rPr>
          <w:rFonts w:hint="eastAsia" w:ascii="仿宋" w:hAnsi="仿宋" w:eastAsia="仿宋" w:cs="仿宋"/>
          <w:sz w:val="28"/>
          <w:szCs w:val="28"/>
        </w:rPr>
      </w:r>
      <w:r/>
    </w:p>
    <w:p>
      <w:pPr>
        <w:pStyle w:val="700"/>
        <w:numPr>
          <w:ilvl w:val="0"/>
          <w:numId w:val="0"/>
        </w:numPr>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每发生一次违约，乙方应向甲方支付</w:t>
      </w:r>
      <w:r>
        <w:rPr>
          <w:rFonts w:hint="eastAsia" w:ascii="仿宋" w:hAnsi="仿宋" w:eastAsia="仿宋" w:cs="仿宋"/>
          <w:sz w:val="28"/>
          <w:szCs w:val="28"/>
          <w:lang w:val="en-US" w:eastAsia="zh-CN"/>
        </w:rPr>
        <w:t xml:space="preserve">合同总价*0.5%</w:t>
      </w:r>
      <w:r>
        <w:rPr>
          <w:rFonts w:hint="eastAsia" w:ascii="仿宋" w:hAnsi="仿宋" w:eastAsia="仿宋" w:cs="仿宋"/>
          <w:sz w:val="28"/>
          <w:szCs w:val="28"/>
        </w:rPr>
        <w:t xml:space="preserve">的违约金</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700"/>
        <w:numPr>
          <w:ilvl w:val="0"/>
          <w:numId w:val="0"/>
        </w:numPr>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甲方亦可选择直接扣减相应的服务费用</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同一自然月内累计发生【3】次以上违约，或单次故障解决时间超过约定时限【24】小时的，甲方除收取违约金外，有权要求乙方限期整改，并提交根本性解决方案报告。</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重大违约与合同解除</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乙方发生以下任一情形的，构成重大违约，甲方有权单方解除本合同，并要求乙方支付合同总额</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20%的违约金</w:t>
      </w:r>
      <w:r>
        <w:rPr>
          <w:rFonts w:hint="eastAsia" w:ascii="仿宋" w:hAnsi="仿宋" w:eastAsia="仿宋" w:cs="仿宋"/>
          <w:sz w:val="28"/>
          <w:szCs w:val="28"/>
          <w:lang w:eastAsia="zh-CN"/>
        </w:rPr>
        <w:t xml:space="preserve">，</w:t>
      </w:r>
      <w:r>
        <w:rPr>
          <w:rFonts w:hint="eastAsia" w:ascii="仿宋" w:hAnsi="仿宋" w:eastAsia="仿宋" w:cs="Times New Roman"/>
          <w:bCs/>
          <w:color w:val="000000"/>
          <w:sz w:val="28"/>
          <w:szCs w:val="32"/>
          <w:lang w:val="en-US" w:eastAsia="zh-CN"/>
        </w:rPr>
        <w:t xml:space="preserve">剩余合同价款不予</w:t>
      </w:r>
      <w:r>
        <w:rPr>
          <w:rFonts w:hint="eastAsia" w:ascii="仿宋" w:hAnsi="仿宋" w:eastAsia="仿宋" w:cs="Times New Roman"/>
          <w:bCs/>
          <w:color w:val="000000"/>
          <w:sz w:val="28"/>
          <w:szCs w:val="32"/>
        </w:rPr>
        <w:t xml:space="preserve">支付</w:t>
      </w:r>
      <w:r>
        <w:rPr>
          <w:rFonts w:hint="eastAsia" w:ascii="仿宋" w:hAnsi="仿宋" w:eastAsia="仿宋" w:cs="Times New Roman"/>
          <w:bCs/>
          <w:color w:val="000000"/>
          <w:sz w:val="28"/>
          <w:szCs w:val="32"/>
          <w:lang w:eastAsia="zh-CN"/>
        </w:rPr>
        <w:t xml:space="preserve">。</w:t>
      </w:r>
      <w:r>
        <w:rPr>
          <w:rFonts w:hint="eastAsia" w:ascii="仿宋" w:hAnsi="仿宋" w:eastAsia="仿宋" w:cs="仿宋"/>
          <w:sz w:val="28"/>
          <w:szCs w:val="28"/>
        </w:rPr>
        <w:t xml:space="preserve">若该违约金不足以弥补甲方损失的，乙方应继续承担赔偿责任：</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(1)在甲方系统发生重大故障（P1级）时，未按SLA要求启动应急响应机制，或在规定时间内无法恢复系统核心功能，对甲方业务运营造成重大中断的；</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(2)因乙方操作失误、技术漏洞或网络安全责任事件，导致甲方核心业务数据丢失、损毁或泄露的；</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(3)擅自将本合同项下的服务转包、分包，或未经甲方书面同意更换核心运维人员的；</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(4)存在欺诈、商业贿赂等不诚信行为，或未经授权使用甲方数据、系统权限谋取私利的。</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w:t>
      </w:r>
      <w:r>
        <w:rPr>
          <w:rFonts w:hint="eastAsia" w:ascii="仿宋" w:hAnsi="仿宋" w:eastAsia="仿宋"/>
          <w:bCs/>
          <w:color w:val="000000"/>
          <w:sz w:val="28"/>
          <w:szCs w:val="32"/>
        </w:rPr>
        <w:t xml:space="preserve">乙方未按照合同约定内容全面履行义务，</w:t>
      </w:r>
      <w:r>
        <w:rPr>
          <w:rFonts w:hint="eastAsia" w:ascii="仿宋" w:hAnsi="仿宋" w:eastAsia="仿宋"/>
          <w:bCs/>
          <w:color w:val="000000"/>
          <w:sz w:val="28"/>
          <w:szCs w:val="32"/>
          <w:lang w:val="en-US" w:eastAsia="zh-CN"/>
        </w:rPr>
        <w:t xml:space="preserve">或</w:t>
      </w:r>
      <w:r>
        <w:rPr>
          <w:rFonts w:hint="eastAsia" w:ascii="仿宋" w:hAnsi="仿宋" w:eastAsia="仿宋"/>
          <w:bCs/>
          <w:color w:val="000000"/>
          <w:sz w:val="28"/>
          <w:szCs w:val="32"/>
        </w:rPr>
        <w:t xml:space="preserve">因履约问题导致甲方网络安全及信息化工作被相关部门或上级单位通报批评，或造成数据安全事件、网络安全事件发生，以及引发重大舆情和各类相关风险的，乙方将被列入不良行为记录名单，并在后续招标中拒绝其参与</w:t>
      </w:r>
      <w:r>
        <w:rPr>
          <w:rFonts w:hint="eastAsia" w:ascii="仿宋" w:hAnsi="仿宋" w:eastAsia="仿宋"/>
          <w:bCs/>
          <w:color w:val="000000"/>
          <w:sz w:val="28"/>
          <w:szCs w:val="32"/>
          <w:lang w:eastAsia="zh-CN"/>
        </w:rPr>
        <w:t xml:space="preserve">。</w:t>
      </w:r>
      <w:r>
        <w:rPr>
          <w:rFonts w:hint="eastAsia" w:ascii="仿宋" w:hAnsi="仿宋" w:eastAsia="仿宋" w:cs="仿宋"/>
          <w:sz w:val="28"/>
          <w:szCs w:val="28"/>
          <w:lang w:val="en-US" w:eastAsia="zh-CN"/>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1.4</w:t>
      </w:r>
      <w:r>
        <w:rPr>
          <w:rFonts w:hint="eastAsia" w:ascii="仿宋" w:hAnsi="仿宋" w:eastAsia="仿宋" w:cs="仿宋"/>
          <w:sz w:val="28"/>
          <w:szCs w:val="28"/>
        </w:rPr>
        <w:t xml:space="preserve">赔偿责任界定</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因乙方违约直接造成甲方经济损失的，乙方应承担全部赔偿责任。甲方的损失包括但不限于：</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直接经济损失：为恢复系统和数据而增加的额外支出、支付给第三方的赔偿、行政/监管部门的罚款等。</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间接业务损失：因系统不可用导致的业务中断、营业收入损失、客户索赔等。赔偿上限</w:t>
      </w:r>
      <w:r>
        <w:rPr>
          <w:rFonts w:hint="eastAsia" w:ascii="仿宋" w:hAnsi="仿宋" w:eastAsia="仿宋" w:cs="仿宋"/>
          <w:sz w:val="28"/>
          <w:szCs w:val="28"/>
          <w:lang w:val="en-US" w:eastAsia="zh-CN"/>
        </w:rPr>
        <w:t xml:space="preserve">为</w:t>
      </w:r>
      <w:r>
        <w:rPr>
          <w:rFonts w:hint="eastAsia" w:ascii="仿宋" w:hAnsi="仿宋" w:eastAsia="仿宋" w:cs="仿宋"/>
          <w:sz w:val="28"/>
          <w:szCs w:val="28"/>
        </w:rPr>
        <w:t xml:space="preserve">不超过当年已支付服务费的100%</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合理费用：甲方为处理事故、调查取证、追索权利所支出的律师费、公证费、评估费等。</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违约责任处理程序</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2.1甲方根据运维监控记录、故障工单或双方确认的书面记录认定违约事实后，应向乙方发出书面《违约通知单》。</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2.2乙方应在收到通知后2个工作日内确认事实。如有异议，应在此期限内提供相反证据。</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2.3违约金及赔偿金，甲方有权从任何一笔应付乙方的款项中直接扣除。</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olor w:val="000000"/>
          <w:sz w:val="28"/>
        </w:rPr>
      </w:pPr>
      <w:r>
        <w:rPr>
          <w:rFonts w:hint="eastAsia" w:ascii="仿宋" w:hAnsi="仿宋" w:eastAsia="仿宋" w:cs="仿宋"/>
          <w:color w:val="000000"/>
          <w:sz w:val="28"/>
          <w:szCs w:val="28"/>
          <w:lang w:val="en-US" w:eastAsia="zh-CN"/>
        </w:rPr>
        <w:t xml:space="preserve">3.</w:t>
      </w:r>
      <w:r>
        <w:rPr>
          <w:rFonts w:hint="eastAsia" w:ascii="仿宋" w:hAnsi="仿宋" w:eastAsia="仿宋"/>
          <w:color w:val="000000"/>
          <w:sz w:val="28"/>
        </w:rPr>
        <w:t xml:space="preserve">合同履行期间，如遇不可抗力的因素造成经济损失的，双方应相互体谅，协调处理善后事宜。</w:t>
      </w:r>
      <w:r>
        <w:rPr>
          <w:rFonts w:hint="eastAsia" w:ascii="仿宋" w:hAnsi="仿宋" w:eastAsia="仿宋"/>
          <w:color w:val="000000"/>
          <w:sz w:val="28"/>
        </w:rPr>
      </w:r>
      <w:r/>
    </w:p>
    <w:p>
      <w:pPr>
        <w:pStyle w:val="727"/>
        <w:ind w:left="-357" w:firstLine="967"/>
        <w:spacing w:line="520" w:lineRule="exact"/>
        <w:rPr>
          <w:rFonts w:hint="eastAsia" w:ascii="仿宋" w:hAnsi="仿宋" w:eastAsia="仿宋"/>
          <w:b/>
          <w:bCs/>
          <w:sz w:val="28"/>
        </w:rPr>
      </w:pPr>
      <w:r>
        <w:rPr>
          <w:rFonts w:hint="eastAsia" w:ascii="仿宋" w:hAnsi="仿宋" w:eastAsia="仿宋"/>
          <w:b/>
          <w:bCs/>
          <w:sz w:val="28"/>
        </w:rPr>
        <w:t xml:space="preserve">八、不可抗力</w:t>
      </w:r>
      <w:r>
        <w:rPr>
          <w:rFonts w:hint="eastAsia" w:ascii="仿宋" w:hAnsi="仿宋" w:eastAsia="仿宋"/>
          <w:b/>
          <w:bCs/>
          <w:sz w:val="28"/>
        </w:rPr>
      </w:r>
      <w:r/>
    </w:p>
    <w:p>
      <w:pPr>
        <w:pStyle w:val="727"/>
        <w:ind w:left="-76" w:firstLine="683"/>
        <w:spacing w:line="520" w:lineRule="exact"/>
        <w:rPr>
          <w:rFonts w:hint="eastAsia" w:ascii="仿宋" w:hAnsi="仿宋" w:eastAsia="仿宋"/>
          <w:sz w:val="28"/>
        </w:rPr>
      </w:pPr>
      <w:r>
        <w:rPr>
          <w:rFonts w:hint="eastAsia" w:ascii="仿宋" w:hAnsi="仿宋" w:eastAsia="仿宋"/>
          <w:sz w:val="28"/>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仿宋" w:hAnsi="仿宋" w:eastAsia="仿宋"/>
          <w:sz w:val="28"/>
        </w:rPr>
      </w:r>
      <w:r/>
    </w:p>
    <w:p>
      <w:pPr>
        <w:pStyle w:val="727"/>
        <w:ind w:left="-76" w:firstLine="683"/>
        <w:spacing w:line="520" w:lineRule="exact"/>
        <w:rPr>
          <w:rFonts w:hint="eastAsia" w:ascii="仿宋" w:hAnsi="仿宋" w:eastAsia="仿宋"/>
          <w:sz w:val="28"/>
        </w:rPr>
      </w:pPr>
      <w:r>
        <w:rPr>
          <w:rFonts w:hint="eastAsia" w:ascii="仿宋" w:hAnsi="仿宋" w:eastAsia="仿宋"/>
          <w:sz w:val="28"/>
        </w:rPr>
        <w:t xml:space="preserve">2.本条所述的“不可抗力”系指那些双方无法控制，不可预见的事件，但不包括双方的违约或疏忽。这些事件包括但不限于：战争、严重火灾、洪水、台风、地震以及其他双方商定的事件。</w:t>
      </w:r>
      <w:r>
        <w:rPr>
          <w:rFonts w:hint="eastAsia" w:ascii="仿宋" w:hAnsi="仿宋" w:eastAsia="仿宋"/>
          <w:sz w:val="28"/>
        </w:rPr>
      </w:r>
      <w:r/>
    </w:p>
    <w:p>
      <w:pPr>
        <w:pStyle w:val="727"/>
        <w:ind w:firstLine="560"/>
        <w:spacing w:line="520" w:lineRule="exact"/>
        <w:rPr>
          <w:rFonts w:hint="eastAsia" w:ascii="仿宋" w:hAnsi="仿宋" w:eastAsia="仿宋"/>
          <w:sz w:val="28"/>
          <w:szCs w:val="24"/>
        </w:rPr>
      </w:pPr>
      <w:r>
        <w:rPr>
          <w:rFonts w:hint="eastAsia" w:ascii="仿宋" w:hAnsi="仿宋" w:eastAsia="仿宋"/>
          <w:sz w:val="28"/>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仿宋" w:hAnsi="仿宋" w:eastAsia="仿宋"/>
          <w:sz w:val="28"/>
          <w:szCs w:val="24"/>
        </w:rPr>
      </w:r>
      <w:r/>
    </w:p>
    <w:p>
      <w:pPr>
        <w:pStyle w:val="727"/>
        <w:ind w:firstLine="565"/>
        <w:spacing w:line="520" w:lineRule="exact"/>
        <w:rPr>
          <w:rFonts w:hint="eastAsia" w:ascii="仿宋" w:hAnsi="仿宋" w:eastAsia="仿宋"/>
          <w:b/>
          <w:bCs/>
          <w:sz w:val="28"/>
          <w:szCs w:val="28"/>
        </w:rPr>
      </w:pPr>
      <w:r>
        <w:rPr>
          <w:rFonts w:hint="eastAsia" w:ascii="仿宋" w:hAnsi="仿宋" w:eastAsia="仿宋"/>
          <w:b/>
          <w:bCs/>
          <w:sz w:val="28"/>
          <w:szCs w:val="28"/>
        </w:rPr>
        <w:t xml:space="preserve">九、合同纠纷处理</w:t>
      </w:r>
      <w:r>
        <w:rPr>
          <w:rFonts w:hint="eastAsia" w:ascii="仿宋" w:hAnsi="仿宋" w:eastAsia="仿宋"/>
          <w:b/>
          <w:bCs/>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hint="eastAsia" w:ascii="仿宋" w:hAnsi="仿宋" w:eastAsia="仿宋"/>
          <w:sz w:val="28"/>
          <w:szCs w:val="28"/>
          <w:u w:val="single"/>
        </w:rPr>
        <w:t xml:space="preserve"> 2 </w:t>
      </w:r>
      <w:r>
        <w:rPr>
          <w:rFonts w:hint="eastAsia" w:ascii="仿宋" w:hAnsi="仿宋" w:eastAsia="仿宋"/>
          <w:sz w:val="28"/>
          <w:szCs w:val="28"/>
        </w:rPr>
        <w:t xml:space="preserve">处理：</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.提起诉讼。约定由甲方所在地法院管辖。</w:t>
      </w:r>
      <w:r>
        <w:rPr>
          <w:rFonts w:hint="eastAsia" w:ascii="仿宋" w:hAnsi="仿宋" w:eastAsia="仿宋"/>
          <w:sz w:val="28"/>
          <w:szCs w:val="28"/>
        </w:rPr>
      </w:r>
      <w:r/>
    </w:p>
    <w:p>
      <w:pPr>
        <w:pStyle w:val="739"/>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相关费用包括但不限于律师费、诉讼费、保全费等均由违约方承担。</w:t>
      </w:r>
      <w:r>
        <w:rPr>
          <w:rFonts w:hint="eastAsia" w:ascii="仿宋" w:hAnsi="仿宋" w:eastAsia="仿宋" w:cs="仿宋"/>
          <w:sz w:val="28"/>
          <w:szCs w:val="28"/>
        </w:rPr>
        <w:t xml:space="preserve">为履行本合同而指定的送达地址、联系人、联系电话，如有变更应事先书面通知对方，否则按上述送达信息送达视为送达。</w:t>
      </w:r>
      <w:r>
        <w:rPr>
          <w:rFonts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双方确认法律文书等材料送达地址、联系人、联系电话为：</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甲方指定收件的送达信息：</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联系人：               联系电话：</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文书送达地址：</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乙方指定收件的送达信息：</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联系人：               联系电话：</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文书送达地址：</w:t>
      </w:r>
      <w:r>
        <w:rPr>
          <w:rFonts w:hint="eastAsia" w:ascii="仿宋" w:hAnsi="仿宋" w:eastAsia="仿宋" w:cs="仿宋"/>
          <w:sz w:val="28"/>
          <w:szCs w:val="28"/>
        </w:rPr>
      </w:r>
      <w:r/>
    </w:p>
    <w:p>
      <w:pPr>
        <w:pStyle w:val="700"/>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为履行本合同而指定的送达地址、联系人、联系电话，如有变更应事先书面通知对方，否则按上述送达信息送达视为送达。</w:t>
      </w:r>
      <w:r>
        <w:rPr>
          <w:rFonts w:hint="eastAsia" w:ascii="仿宋" w:hAnsi="仿宋" w:eastAsia="仿宋" w:cs="仿宋"/>
          <w:sz w:val="28"/>
          <w:szCs w:val="28"/>
        </w:rPr>
      </w:r>
      <w:r/>
    </w:p>
    <w:p>
      <w:pPr>
        <w:pStyle w:val="700"/>
        <w:ind w:firstLine="536"/>
        <w:spacing w:line="520" w:lineRule="exact"/>
        <w:rPr>
          <w:rFonts w:hint="eastAsia" w:ascii="仿宋" w:hAnsi="仿宋" w:eastAsia="仿宋" w:cs="仿宋"/>
          <w:sz w:val="28"/>
          <w:szCs w:val="28"/>
        </w:rPr>
      </w:pPr>
      <w:r>
        <w:rPr>
          <w:rFonts w:ascii="仿宋" w:hAnsi="仿宋" w:eastAsia="仿宋" w:cs="仿宋"/>
          <w:spacing w:val="-6"/>
          <w:sz w:val="28"/>
          <w:szCs w:val="28"/>
        </w:rPr>
        <w:t xml:space="preserve">3</w:t>
      </w:r>
      <w:r>
        <w:rPr>
          <w:rFonts w:hint="eastAsia" w:ascii="仿宋" w:hAnsi="仿宋" w:eastAsia="仿宋" w:cs="仿宋"/>
          <w:spacing w:val="-6"/>
          <w:sz w:val="28"/>
          <w:szCs w:val="28"/>
        </w:rPr>
        <w:t xml:space="preserve">.</w:t>
      </w:r>
      <w:r>
        <w:rPr>
          <w:rFonts w:ascii="仿宋" w:hAnsi="仿宋" w:eastAsia="仿宋" w:cs="仿宋"/>
          <w:spacing w:val="-6"/>
          <w:sz w:val="28"/>
          <w:szCs w:val="28"/>
        </w:rPr>
        <w:t xml:space="preserve">因合同部分履行引发诉讼的，在诉讼期间，除正在进行诉讼的部分外，</w:t>
      </w:r>
      <w:r>
        <w:rPr>
          <w:rFonts w:ascii="仿宋" w:hAnsi="仿宋" w:eastAsia="仿宋" w:cs="仿宋"/>
          <w:spacing w:val="-2"/>
          <w:sz w:val="28"/>
          <w:szCs w:val="28"/>
        </w:rPr>
        <w:t xml:space="preserve">本合同的其他部分应继续执行。</w:t>
      </w:r>
      <w:r>
        <w:rPr>
          <w:rFonts w:hint="eastAsia" w:ascii="仿宋" w:hAnsi="仿宋" w:eastAsia="仿宋" w:cs="仿宋"/>
          <w:sz w:val="28"/>
          <w:szCs w:val="28"/>
        </w:rPr>
      </w:r>
      <w:r/>
    </w:p>
    <w:p>
      <w:pPr>
        <w:pStyle w:val="700"/>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十、合同生效及其它</w:t>
      </w:r>
      <w:r>
        <w:rPr>
          <w:rFonts w:hint="eastAsia" w:ascii="仿宋" w:hAnsi="仿宋" w:eastAsia="仿宋"/>
          <w:b/>
          <w:bCs/>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本合同经甲、乙双方签字、盖章后生效。如有变动，必须经甲方、乙方协商一致后，方可更改。本合同一式肆份，具有同等法律效力，甲、乙双方各执贰份。</w:t>
      </w:r>
      <w:r>
        <w:rPr>
          <w:rFonts w:hint="eastAsia" w:ascii="仿宋" w:hAnsi="仿宋" w:eastAsia="仿宋"/>
          <w:sz w:val="28"/>
          <w:szCs w:val="28"/>
        </w:rPr>
      </w:r>
      <w:r/>
    </w:p>
    <w:p>
      <w:pPr>
        <w:pStyle w:val="700"/>
        <w:ind w:firstLine="551"/>
        <w:spacing w:line="520" w:lineRule="exact"/>
        <w:rPr>
          <w:rFonts w:hint="eastAsia" w:ascii="仿宋" w:hAnsi="仿宋" w:eastAsia="仿宋"/>
          <w:b/>
          <w:bCs/>
          <w:sz w:val="28"/>
          <w:szCs w:val="28"/>
        </w:rPr>
      </w:pPr>
      <w:r>
        <w:rPr>
          <w:rFonts w:hint="eastAsia" w:ascii="仿宋" w:hAnsi="仿宋" w:eastAsia="仿宋"/>
          <w:b/>
          <w:bCs/>
          <w:sz w:val="28"/>
          <w:szCs w:val="28"/>
        </w:rPr>
        <w:t xml:space="preserve">十一、组成本合同的文件包括</w:t>
      </w:r>
      <w:r>
        <w:rPr>
          <w:rFonts w:hint="eastAsia" w:ascii="仿宋" w:hAnsi="仿宋" w:eastAsia="仿宋"/>
          <w:b/>
          <w:bCs/>
          <w:sz w:val="28"/>
          <w:szCs w:val="28"/>
        </w:rPr>
      </w:r>
      <w:r/>
    </w:p>
    <w:p>
      <w:pPr>
        <w:pStyle w:val="700"/>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1.合同条款及附件;</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2.磋商文件和乙方的响应文件;</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3.成交通知书;</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rPr>
          <w:rFonts w:hint="eastAsia" w:ascii="仿宋" w:hAnsi="仿宋" w:eastAsia="仿宋"/>
          <w:sz w:val="28"/>
          <w:szCs w:val="28"/>
        </w:rPr>
      </w:r>
      <w:r/>
    </w:p>
    <w:p>
      <w:pPr>
        <w:pStyle w:val="727"/>
        <w:ind w:firstLine="560"/>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方：                             </w:t>
      </w:r>
      <w:r>
        <w:rPr>
          <w:rFonts w:hint="eastAsia" w:ascii="仿宋" w:hAnsi="仿宋" w:eastAsia="仿宋"/>
          <w:sz w:val="28"/>
          <w:szCs w:val="28"/>
        </w:rPr>
        <w:t xml:space="preserve">乙</w:t>
      </w:r>
      <w:r>
        <w:rPr>
          <w:rFonts w:hint="eastAsia" w:ascii="仿宋" w:hAnsi="仿宋" w:eastAsia="仿宋"/>
          <w:sz w:val="28"/>
          <w:szCs w:val="24"/>
        </w:rPr>
        <w:t xml:space="preserve">方：</w:t>
      </w:r>
      <w:r>
        <w:rPr>
          <w:rFonts w:hint="eastAsia" w:ascii="仿宋" w:hAnsi="仿宋" w:eastAsia="仿宋"/>
          <w:sz w:val="28"/>
          <w:szCs w:val="24"/>
        </w:rPr>
      </w:r>
      <w:r/>
    </w:p>
    <w:p>
      <w:pPr>
        <w:pStyle w:val="727"/>
        <w:ind w:firstLine="560"/>
        <w:spacing w:line="520" w:lineRule="exact"/>
        <w:rPr>
          <w:rFonts w:ascii="仿宋" w:hAnsi="仿宋" w:eastAsia="仿宋"/>
          <w:sz w:val="28"/>
          <w:szCs w:val="24"/>
        </w:rPr>
      </w:pPr>
      <w:r>
        <w:rPr>
          <w:rFonts w:hint="eastAsia" w:ascii="仿宋" w:hAnsi="仿宋" w:eastAsia="仿宋"/>
          <w:sz w:val="28"/>
          <w:szCs w:val="24"/>
        </w:rPr>
        <w:t xml:space="preserve">单位盖章：（签章）                 单位盖章：（签章）</w:t>
      </w:r>
      <w:r>
        <w:rPr>
          <w:rFonts w:ascii="仿宋" w:hAnsi="仿宋" w:eastAsia="仿宋"/>
          <w:sz w:val="28"/>
          <w:szCs w:val="24"/>
        </w:rPr>
      </w:r>
      <w:r/>
    </w:p>
    <w:p>
      <w:pPr>
        <w:pStyle w:val="727"/>
        <w:ind w:firstLine="560"/>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700"/>
        <w:ind w:firstLine="560"/>
        <w:jc w:val="left"/>
        <w:spacing w:line="520" w:lineRule="exact"/>
        <w:rPr>
          <w:rFonts w:hint="eastAsia" w:ascii="仿宋" w:hAnsi="仿宋" w:eastAsia="仿宋"/>
          <w:sz w:val="28"/>
        </w:rPr>
      </w:pPr>
      <w:r>
        <w:rPr>
          <w:rFonts w:hint="eastAsia" w:ascii="仿宋" w:hAnsi="仿宋" w:eastAsia="仿宋"/>
          <w:sz w:val="28"/>
        </w:rPr>
        <w:t xml:space="preserve">签定日期：                         签定日期：</w:t>
      </w:r>
      <w:r>
        <w:rPr>
          <w:rFonts w:hint="eastAsia" w:ascii="仿宋" w:hAnsi="仿宋" w:eastAsia="仿宋"/>
          <w:sz w:val="28"/>
        </w:rPr>
      </w:r>
      <w:r/>
    </w:p>
    <w:p>
      <w:pPr>
        <w:pStyle w:val="722"/>
        <w:jc w:val="left"/>
        <w:pageBreakBefore/>
        <w:rPr>
          <w:rFonts w:hint="eastAsia" w:ascii="仿宋" w:hAnsi="仿宋" w:eastAsia="仿宋" w:cs="仿宋"/>
          <w:szCs w:val="28"/>
        </w:rPr>
      </w:pPr>
      <w:r>
        <w:rPr>
          <w:rFonts w:hint="eastAsia" w:ascii="仿宋" w:hAnsi="仿宋" w:eastAsia="仿宋" w:cs="仿宋"/>
          <w:szCs w:val="28"/>
        </w:rPr>
        <w:t xml:space="preserve">附件1：</w:t>
      </w:r>
      <w:r>
        <w:rPr>
          <w:rFonts w:hint="eastAsia" w:ascii="仿宋" w:hAnsi="仿宋" w:eastAsia="仿宋" w:cs="仿宋"/>
          <w:szCs w:val="28"/>
        </w:rPr>
      </w:r>
      <w:r/>
    </w:p>
    <w:p>
      <w:pPr>
        <w:pStyle w:val="700"/>
        <w:jc w:val="center"/>
        <w:rPr>
          <w:rFonts w:ascii="仿宋" w:hAnsi="仿宋" w:eastAsia="仿宋" w:cs="仿宋"/>
          <w:b/>
          <w:bCs/>
          <w:sz w:val="32"/>
          <w:szCs w:val="32"/>
        </w:rPr>
      </w:pPr>
      <w:r>
        <w:rPr>
          <w:rFonts w:hint="eastAsia" w:ascii="仿宋" w:hAnsi="仿宋" w:eastAsia="仿宋" w:cs="仿宋"/>
          <w:b/>
          <w:bCs/>
          <w:sz w:val="32"/>
          <w:szCs w:val="32"/>
        </w:rPr>
        <w:t xml:space="preserve">保密责任书</w:t>
      </w:r>
      <w:r>
        <w:rPr>
          <w:rFonts w:ascii="仿宋" w:hAnsi="仿宋" w:eastAsia="仿宋" w:cs="仿宋"/>
          <w:b/>
          <w:bCs/>
          <w:sz w:val="32"/>
          <w:szCs w:val="32"/>
        </w:rPr>
      </w:r>
      <w:r/>
    </w:p>
    <w:p>
      <w:pPr>
        <w:pStyle w:val="700"/>
        <w:ind w:firstLine="420"/>
        <w:jc w:val="left"/>
        <w:spacing w:line="420" w:lineRule="atLeast"/>
        <w:rPr>
          <w:rFonts w:hint="eastAsia" w:ascii="仿宋" w:hAnsi="仿宋" w:eastAsia="仿宋" w:cs="仿宋"/>
          <w:bCs/>
          <w:sz w:val="28"/>
          <w:szCs w:val="28"/>
        </w:rPr>
      </w:pPr>
      <w:r>
        <w:rPr>
          <w:rFonts w:hint="eastAsia" w:ascii="仿宋" w:hAnsi="仿宋" w:eastAsia="仿宋" w:cs="仿宋"/>
          <w:bCs/>
          <w:sz w:val="28"/>
          <w:szCs w:val="28"/>
        </w:rPr>
        <w:t xml:space="preserve">鉴于</w:t>
      </w:r>
      <w:r>
        <w:rPr>
          <w:rFonts w:hint="eastAsia" w:ascii="仿宋" w:hAnsi="仿宋" w:eastAsia="仿宋" w:cs="仿宋"/>
          <w:bCs/>
          <w:sz w:val="28"/>
          <w:szCs w:val="28"/>
          <w:u w:val="single"/>
        </w:rPr>
        <w:t xml:space="preserve">（乙方）</w:t>
      </w:r>
      <w:r>
        <w:rPr>
          <w:rFonts w:hint="eastAsia" w:ascii="仿宋" w:hAnsi="仿宋" w:eastAsia="仿宋" w:cs="仿宋"/>
          <w:bCs/>
          <w:sz w:val="28"/>
          <w:szCs w:val="28"/>
        </w:rPr>
        <w:t xml:space="preserve">参与</w:t>
      </w:r>
      <w:r>
        <w:rPr>
          <w:rFonts w:hint="eastAsia" w:ascii="仿宋" w:hAnsi="仿宋" w:eastAsia="仿宋" w:cs="仿宋"/>
          <w:bCs/>
          <w:sz w:val="28"/>
          <w:szCs w:val="28"/>
          <w:u w:val="single"/>
        </w:rPr>
        <w:t xml:space="preserve">淮安市市场监督管理局（甲方）</w:t>
      </w:r>
      <w:r>
        <w:rPr>
          <w:rFonts w:hint="eastAsia" w:ascii="仿宋" w:hAnsi="仿宋" w:eastAsia="仿宋" w:cs="仿宋"/>
          <w:bCs/>
          <w:sz w:val="28"/>
          <w:szCs w:val="28"/>
        </w:rPr>
        <w:t xml:space="preserve">的</w:t>
      </w:r>
      <w:r>
        <w:rPr>
          <w:rFonts w:hint="eastAsia" w:ascii="仿宋" w:hAnsi="仿宋" w:eastAsia="仿宋"/>
          <w:sz w:val="28"/>
          <w:szCs w:val="28"/>
          <w:u w:val="single"/>
        </w:rPr>
        <w:t xml:space="preserve">2025-2026年淮安市市场监管一体化信息平台运维</w:t>
      </w:r>
      <w:r>
        <w:rPr>
          <w:rFonts w:hint="eastAsia" w:ascii="仿宋" w:hAnsi="仿宋" w:eastAsia="仿宋" w:cs="仿宋"/>
          <w:sz w:val="28"/>
          <w:szCs w:val="28"/>
        </w:rPr>
        <w:t xml:space="preserve">工作，为保证在此过程中</w:t>
      </w:r>
      <w:r>
        <w:rPr>
          <w:rFonts w:hint="eastAsia" w:ascii="仿宋" w:hAnsi="仿宋" w:eastAsia="仿宋" w:cs="仿宋"/>
          <w:bCs/>
          <w:sz w:val="28"/>
          <w:szCs w:val="28"/>
        </w:rPr>
        <w:t xml:space="preserve">所涉秘密安全，乙方依据《中华人民共和国保守国家秘密法》的有关规定，自愿遵守以下保密条款：</w:t>
      </w:r>
      <w:r>
        <w:rPr>
          <w:rFonts w:hint="eastAsia" w:ascii="仿宋" w:hAnsi="仿宋" w:eastAsia="仿宋" w:cs="仿宋"/>
          <w:bCs/>
          <w:sz w:val="28"/>
          <w:szCs w:val="28"/>
        </w:rPr>
      </w:r>
      <w:r/>
    </w:p>
    <w:p>
      <w:pPr>
        <w:pStyle w:val="700"/>
        <w:ind w:firstLine="560"/>
        <w:jc w:val="left"/>
        <w:spacing w:line="5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1.甲方向乙方提供的所有资料，以及本项目相关的信息、文档、资料，仅供本项目组人员参考使用，乙方须严守资料中所涉秘密、妥善保管，不得遗失、转借、复印。</w:t>
      </w:r>
      <w:r>
        <w:rPr>
          <w:rFonts w:ascii="仿宋" w:hAnsi="仿宋" w:eastAsia="仿宋" w:cs="仿宋"/>
          <w:bCs/>
          <w:sz w:val="28"/>
          <w:szCs w:val="28"/>
        </w:rPr>
      </w:r>
      <w:r/>
    </w:p>
    <w:p>
      <w:pPr>
        <w:pStyle w:val="700"/>
        <w:ind w:firstLine="560"/>
        <w:jc w:val="left"/>
        <w:spacing w:line="5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2.乙方发现甲方的保密事项已经泄露或可能泄露时，应当立即采取补救措施，并及时报告甲方。</w:t>
      </w:r>
      <w:r>
        <w:rPr>
          <w:rFonts w:ascii="仿宋" w:hAnsi="仿宋" w:eastAsia="仿宋" w:cs="仿宋"/>
          <w:bCs/>
          <w:sz w:val="28"/>
          <w:szCs w:val="28"/>
        </w:rPr>
      </w:r>
      <w:r/>
    </w:p>
    <w:p>
      <w:pPr>
        <w:pStyle w:val="700"/>
        <w:ind w:firstLine="560"/>
        <w:jc w:val="left"/>
        <w:spacing w:line="520" w:lineRule="atLeast"/>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t xml:space="preserve">3.本项目完成后15天内，甲方有权向乙方索回部分或全部资料。乙方应根据甲方要求，如数退还。</w:t>
      </w:r>
      <w:r>
        <w:rPr>
          <w:rFonts w:hint="eastAsia" w:ascii="仿宋" w:hAnsi="仿宋" w:eastAsia="仿宋" w:cs="仿宋"/>
          <w:bCs/>
          <w:sz w:val="28"/>
          <w:szCs w:val="28"/>
        </w:rPr>
      </w:r>
      <w:r/>
    </w:p>
    <w:p>
      <w:pPr>
        <w:pStyle w:val="700"/>
        <w:ind w:firstLine="560"/>
        <w:jc w:val="left"/>
        <w:spacing w:line="5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4.乙方在接受和退还涉密内容的资料时建立登记制度。</w:t>
      </w:r>
      <w:r>
        <w:rPr>
          <w:rFonts w:ascii="仿宋" w:hAnsi="仿宋" w:eastAsia="仿宋" w:cs="仿宋"/>
          <w:bCs/>
          <w:sz w:val="28"/>
          <w:szCs w:val="28"/>
        </w:rPr>
      </w:r>
      <w:r/>
    </w:p>
    <w:p>
      <w:pPr>
        <w:pStyle w:val="700"/>
        <w:ind w:firstLine="560"/>
        <w:jc w:val="left"/>
        <w:spacing w:line="520" w:lineRule="atLeast"/>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t xml:space="preserve">5.乙方造成的泄密、失密事件，乙方须承担有关法律责任，并赔偿相应经济损失。</w:t>
      </w:r>
      <w:r>
        <w:rPr>
          <w:rFonts w:hint="eastAsia" w:ascii="仿宋" w:hAnsi="仿宋" w:eastAsia="仿宋" w:cs="仿宋"/>
          <w:bCs/>
          <w:sz w:val="28"/>
          <w:szCs w:val="28"/>
        </w:rPr>
      </w:r>
      <w:r/>
    </w:p>
    <w:p>
      <w:pPr>
        <w:pStyle w:val="700"/>
        <w:ind w:firstLine="560"/>
        <w:jc w:val="left"/>
        <w:spacing w:line="520" w:lineRule="atLeast"/>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t xml:space="preserve">6.本项目保密期限为永久。</w:t>
      </w:r>
      <w:r>
        <w:rPr>
          <w:rFonts w:hint="eastAsia" w:ascii="仿宋" w:hAnsi="仿宋" w:eastAsia="仿宋" w:cs="仿宋"/>
          <w:bCs/>
          <w:sz w:val="28"/>
          <w:szCs w:val="28"/>
        </w:rPr>
      </w:r>
      <w:r/>
    </w:p>
    <w:p>
      <w:pPr>
        <w:pStyle w:val="700"/>
        <w:ind w:left="546" w:hanging="546"/>
        <w:jc w:val="left"/>
        <w:spacing w:line="420" w:lineRule="atLeast"/>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r>
      <w:r/>
    </w:p>
    <w:p>
      <w:pPr>
        <w:pStyle w:val="700"/>
        <w:ind w:right="280" w:firstLine="4200"/>
        <w:jc w:val="left"/>
        <w:spacing w:line="420" w:lineRule="atLeast"/>
        <w:rPr>
          <w:rFonts w:ascii="仿宋" w:hAnsi="仿宋" w:eastAsia="仿宋" w:cs="仿宋"/>
          <w:bCs/>
          <w:sz w:val="28"/>
          <w:szCs w:val="28"/>
        </w:rPr>
      </w:pPr>
      <w:r>
        <w:rPr>
          <w:rFonts w:eastAsia="仿宋_GB2312"/>
          <w:sz w:val="28"/>
        </w:rPr>
        <w:t xml:space="preserve">签署人</w:t>
      </w:r>
      <w:r>
        <w:rPr>
          <w:rFonts w:hint="eastAsia" w:eastAsia="仿宋_GB2312"/>
          <w:sz w:val="28"/>
        </w:rPr>
        <w:t xml:space="preserve">：</w:t>
      </w:r>
      <w:r>
        <w:rPr>
          <w:rFonts w:hint="eastAsia" w:ascii="仿宋" w:hAnsi="仿宋" w:eastAsia="仿宋" w:cs="仿宋"/>
          <w:bCs/>
          <w:sz w:val="28"/>
          <w:szCs w:val="28"/>
          <w:u w:val="single"/>
        </w:rPr>
        <w:t xml:space="preserve">(乙方名称)</w:t>
      </w:r>
      <w:r>
        <w:rPr>
          <w:rFonts w:hint="eastAsia" w:ascii="仿宋" w:hAnsi="仿宋" w:eastAsia="仿宋" w:cs="仿宋"/>
          <w:bCs/>
          <w:sz w:val="28"/>
          <w:szCs w:val="28"/>
        </w:rPr>
        <w:t xml:space="preserve">（加盖单位公章）</w:t>
      </w:r>
      <w:r>
        <w:rPr>
          <w:rFonts w:ascii="仿宋" w:hAnsi="仿宋" w:eastAsia="仿宋" w:cs="仿宋"/>
          <w:bCs/>
          <w:sz w:val="28"/>
          <w:szCs w:val="28"/>
        </w:rPr>
      </w:r>
      <w:r/>
    </w:p>
    <w:p>
      <w:pPr>
        <w:pStyle w:val="700"/>
        <w:ind w:firstLine="4200"/>
        <w:jc w:val="left"/>
        <w:spacing w:line="420" w:lineRule="atLeast"/>
        <w:rPr>
          <w:rFonts w:hint="eastAsia" w:ascii="仿宋" w:hAnsi="仿宋" w:eastAsia="仿宋" w:cs="仿宋"/>
          <w:bCs/>
          <w:sz w:val="28"/>
          <w:szCs w:val="28"/>
        </w:rPr>
      </w:pPr>
      <w:r>
        <w:rPr>
          <w:rFonts w:hint="eastAsia" w:ascii="仿宋" w:hAnsi="仿宋" w:eastAsia="仿宋" w:cs="仿宋"/>
          <w:bCs/>
          <w:sz w:val="28"/>
          <w:szCs w:val="28"/>
        </w:rPr>
        <w:t xml:space="preserve">法人代表人或其委托代理人：</w:t>
      </w:r>
      <w:r>
        <w:rPr>
          <w:rFonts w:hint="eastAsia" w:ascii="仿宋" w:hAnsi="仿宋" w:eastAsia="仿宋" w:cs="仿宋"/>
          <w:bCs/>
          <w:sz w:val="28"/>
          <w:szCs w:val="28"/>
          <w:u w:val="single"/>
        </w:rPr>
        <w:t xml:space="preserve">（签字）</w:t>
      </w:r>
      <w:r>
        <w:rPr>
          <w:rFonts w:hint="eastAsia" w:ascii="仿宋" w:hAnsi="仿宋" w:eastAsia="仿宋" w:cs="仿宋"/>
          <w:bCs/>
          <w:sz w:val="28"/>
          <w:szCs w:val="28"/>
        </w:rPr>
      </w:r>
      <w:r/>
    </w:p>
    <w:p>
      <w:pPr>
        <w:pStyle w:val="700"/>
        <w:ind w:firstLine="4200"/>
        <w:jc w:val="left"/>
        <w:spacing w:line="420" w:lineRule="atLeast"/>
        <w:rPr>
          <w:rFonts w:hint="eastAsia" w:ascii="仿宋" w:hAnsi="仿宋" w:eastAsia="仿宋" w:cs="仿宋"/>
          <w:bCs/>
          <w:sz w:val="28"/>
          <w:szCs w:val="28"/>
        </w:rPr>
      </w:pPr>
      <w:r>
        <w:rPr>
          <w:rFonts w:hint="eastAsia" w:ascii="仿宋" w:hAnsi="仿宋" w:eastAsia="仿宋" w:cs="仿宋"/>
          <w:bCs/>
          <w:sz w:val="28"/>
          <w:szCs w:val="28"/>
        </w:rPr>
        <w:t xml:space="preserve">日期：    年  月 日</w:t>
      </w:r>
      <w:r>
        <w:rPr>
          <w:rFonts w:hint="eastAsia" w:ascii="仿宋" w:hAnsi="仿宋" w:eastAsia="仿宋" w:cs="仿宋"/>
          <w:bCs/>
          <w:sz w:val="28"/>
          <w:szCs w:val="28"/>
        </w:rPr>
      </w:r>
      <w:r/>
    </w:p>
    <w:p>
      <w:pPr>
        <w:pStyle w:val="700"/>
        <w:ind w:firstLine="4200"/>
        <w:jc w:val="left"/>
        <w:spacing w:line="420" w:lineRule="atLeast"/>
        <w:rPr>
          <w:rFonts w:hint="eastAsia" w:ascii="仿宋" w:hAnsi="仿宋" w:eastAsia="仿宋" w:cs="仿宋"/>
          <w:bCs/>
          <w:sz w:val="28"/>
          <w:szCs w:val="28"/>
        </w:rPr>
      </w:pPr>
      <w:r>
        <w:rPr>
          <w:rFonts w:hint="eastAsia" w:ascii="仿宋" w:hAnsi="仿宋" w:eastAsia="仿宋" w:cs="仿宋"/>
          <w:bCs/>
          <w:sz w:val="28"/>
          <w:szCs w:val="28"/>
        </w:rPr>
      </w:r>
      <w:r/>
    </w:p>
    <w:p>
      <w:pPr>
        <w:pStyle w:val="700"/>
        <w:jc w:val="center"/>
        <w:pageBreakBefore/>
        <w:spacing w:line="360" w:lineRule="auto"/>
        <w:rPr>
          <w:rFonts w:ascii="仿宋" w:hAnsi="仿宋" w:eastAsia="仿宋"/>
          <w:sz w:val="32"/>
          <w:szCs w:val="32"/>
        </w:rPr>
      </w:pPr>
      <w:r>
        <w:rPr>
          <w:rFonts w:hint="eastAsia" w:ascii="仿宋" w:hAnsi="仿宋" w:eastAsia="仿宋"/>
          <w:b/>
          <w:bCs/>
          <w:sz w:val="32"/>
          <w:szCs w:val="32"/>
        </w:rPr>
        <w:t xml:space="preserve">第五章  项目采购需求</w:t>
      </w:r>
      <w:r>
        <w:rPr>
          <w:rFonts w:ascii="仿宋" w:hAnsi="仿宋" w:eastAsia="仿宋"/>
          <w:sz w:val="32"/>
          <w:szCs w:val="32"/>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一、项目概况</w:t>
      </w:r>
      <w:r>
        <w:rPr>
          <w:rFonts w:hint="eastAsia" w:ascii="仿宋" w:hAnsi="仿宋" w:eastAsia="仿宋"/>
          <w:b/>
          <w:bCs/>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淮安市市场监管一体化信息平台项目的全面落实是总局、省委省政府、省局和市委市政府关于加强数字政府建设的要求，紧扣“推进高质量监管、助力高质量发展”主题，聚焦主责主业，聚力改革创新，扎实推动市场监管数字化转型发展，推进市场监管体系的监管能力现代化的重要举措。淮安市委市政府高度重视市场监管一体化信息平台建设，已经将其纳入淮安智慧城市建设总体规划，必须集全系统之力，加速推进、务求实效。</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淮安市市场监管一体化信息平台于2023年12月11日全面建成并正式投入运行。现有市局、县区局、基层分局工作人员用户数量1700个，服务范围覆盖全市80余万市场主体，平台融合各类信息化系统，建设统一身份认证体系，打造数字监管门户，实现“一次登录、一次认证、一网通办”。数据中心开展数据归集、数据治理、数据共享交换工作，支撑监管和服务数字化转型。</w:t>
      </w:r>
      <w:r>
        <w:rPr>
          <w:rFonts w:hint="eastAsia" w:ascii="仿宋" w:hAnsi="仿宋" w:eastAsia="仿宋"/>
          <w:sz w:val="28"/>
          <w:szCs w:val="28"/>
        </w:rPr>
      </w:r>
      <w:r/>
    </w:p>
    <w:p>
      <w:pPr>
        <w:pStyle w:val="875"/>
        <w:ind w:firstLine="560"/>
        <w:spacing w:line="520" w:lineRule="exact"/>
        <w:rPr>
          <w:rFonts w:ascii="仿宋" w:hAnsi="仿宋" w:eastAsia="仿宋"/>
          <w:sz w:val="28"/>
          <w:szCs w:val="28"/>
        </w:rPr>
      </w:pPr>
      <w:r>
        <w:rPr>
          <w:rFonts w:hint="eastAsia" w:ascii="仿宋" w:hAnsi="仿宋" w:eastAsia="仿宋"/>
          <w:sz w:val="28"/>
          <w:szCs w:val="28"/>
        </w:rPr>
        <w:t xml:space="preserve">现平台免费维护期即将到期，为保证公共服务连续性、数据安全性及平台的长效稳定运行，拟进行运维服务采购。</w:t>
      </w:r>
      <w:r>
        <w:rPr>
          <w:rFonts w:ascii="仿宋" w:hAnsi="仿宋" w:eastAsia="仿宋"/>
          <w:sz w:val="28"/>
          <w:szCs w:val="28"/>
        </w:rPr>
      </w:r>
      <w:r/>
    </w:p>
    <w:p>
      <w:pPr>
        <w:pStyle w:val="875"/>
        <w:ind w:firstLine="562"/>
        <w:jc w:val="left"/>
        <w:spacing w:line="520" w:lineRule="exact"/>
        <w:rPr>
          <w:rFonts w:hint="eastAsia" w:ascii="仿宋" w:hAnsi="仿宋" w:eastAsia="仿宋"/>
          <w:b/>
          <w:bCs/>
          <w:sz w:val="28"/>
          <w:szCs w:val="28"/>
        </w:rPr>
      </w:pPr>
      <w:r>
        <w:rPr>
          <w:rFonts w:hint="eastAsia" w:ascii="仿宋" w:hAnsi="仿宋" w:eastAsia="仿宋"/>
          <w:b/>
          <w:bCs/>
          <w:sz w:val="28"/>
          <w:szCs w:val="28"/>
        </w:rPr>
        <w:t xml:space="preserve">二、运维目标</w:t>
      </w:r>
      <w:r>
        <w:rPr>
          <w:rFonts w:hint="eastAsia" w:ascii="仿宋" w:hAnsi="仿宋" w:eastAsia="仿宋"/>
          <w:b/>
          <w:bCs/>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1.保障服务连续性：避免因系统故障导致公共服务“断档”，确保市场主体与群众随时能享受稳定、高效的监管服务；</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2.守护数据安全：筑牢公共信息“防火墙”，防范数据泄露、篡改等安全风险，保障市场监管数据的完整性与保密性；</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3.优化系统性能：通过技术运维提升平台响应速度、处理能力，改善用户操作体验，增强市场服务“体验感”；</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4.支撑业务迭代：紧跟市场监管新政策、新需求，助力平台功能快速更新升级，适配市场发展“新需求”；</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5.降低运行成本：通过专业运维实现公共资源的精准调配与高效利用，减少不必要的资源浪费，达成公共资源“高效用”目标。</w:t>
      </w:r>
      <w:r>
        <w:rPr>
          <w:rFonts w:hint="eastAsia" w:ascii="仿宋" w:hAnsi="仿宋" w:eastAsia="仿宋"/>
          <w:sz w:val="28"/>
          <w:szCs w:val="28"/>
        </w:rPr>
      </w:r>
      <w:r/>
    </w:p>
    <w:p>
      <w:pPr>
        <w:pStyle w:val="705"/>
        <w:ind w:firstLine="562"/>
        <w:spacing w:before="0" w:after="0" w:line="520" w:lineRule="exact"/>
        <w:rPr>
          <w:rFonts w:ascii="仿宋" w:hAnsi="仿宋" w:eastAsia="仿宋" w:cs="仿宋"/>
        </w:rPr>
      </w:pPr>
      <w:r>
        <w:rPr>
          <w:rFonts w:hint="eastAsia" w:ascii="仿宋" w:hAnsi="仿宋" w:eastAsia="仿宋"/>
        </w:rPr>
        <w:t xml:space="preserve">三、服务内容及要求</w:t>
      </w:r>
      <w:r>
        <w:rPr>
          <w:rFonts w:ascii="仿宋" w:hAnsi="仿宋" w:eastAsia="仿宋" w:cs="仿宋"/>
        </w:rPr>
      </w:r>
      <w:r/>
    </w:p>
    <w:p>
      <w:pPr>
        <w:pStyle w:val="714"/>
        <w:ind w:firstLine="562"/>
        <w:rPr>
          <w:b/>
          <w:bCs/>
        </w:rPr>
      </w:pPr>
      <w:r>
        <w:rPr>
          <w:rFonts w:hint="eastAsia" w:ascii="仿宋" w:hAnsi="仿宋" w:eastAsia="仿宋"/>
          <w:b/>
          <w:bCs/>
          <w:sz w:val="28"/>
          <w:szCs w:val="28"/>
        </w:rPr>
        <w:t xml:space="preserve">（一）</w:t>
      </w:r>
      <w:r>
        <w:rPr>
          <w:rFonts w:hint="eastAsia" w:ascii="仿宋" w:hAnsi="仿宋" w:eastAsia="仿宋" w:cs="仿宋"/>
          <w:b/>
          <w:bCs/>
          <w:sz w:val="28"/>
          <w:szCs w:val="28"/>
        </w:rPr>
        <w:t xml:space="preserve">平台功能清单</w:t>
      </w:r>
      <w:r>
        <w:rPr>
          <w:b/>
          <w:bCs/>
        </w:rPr>
      </w:r>
      <w:r/>
    </w:p>
    <w:tbl>
      <w:tblPr>
        <w:tblW w:w="8332"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1017"/>
        <w:gridCol w:w="3487"/>
        <w:gridCol w:w="3828"/>
      </w:tblGrid>
      <w:tr>
        <w:trPr>
          <w:tblHeader/>
        </w:trPr>
        <w:tc>
          <w:tcPr>
            <w:tcW w:w="1017" w:type="dxa"/>
            <w:vAlign w:val="center"/>
            <w:textDirection w:val="lrTb"/>
            <w:noWrap w:val="false"/>
          </w:tcPr>
          <w:p>
            <w:pPr>
              <w:pStyle w:val="700"/>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348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模块类型</w:t>
            </w: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模块名称</w:t>
            </w:r>
            <w:r>
              <w:rPr>
                <w:rFonts w:hint="eastAsia" w:ascii="仿宋" w:hAnsi="仿宋" w:eastAsia="仿宋" w:cs="仿宋"/>
                <w:sz w:val="28"/>
                <w:szCs w:val="28"/>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3487" w:type="dxa"/>
            <w:vAlign w:val="center"/>
            <w:vMerge w:val="restart"/>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支撑工具</w:t>
            </w: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市场监管数据中心</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统一门户</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统一接口服务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统一认证服务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统一用户服务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短信网关</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流媒体网关</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智能视频分析系统</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MaxView</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报告报表</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11</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微服务框架</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r>
            <w:r/>
          </w:p>
        </w:tc>
        <w:tc>
          <w:tcPr>
            <w:tcW w:w="3487" w:type="dxa"/>
            <w:vAlign w:val="center"/>
            <w:vMerge w:val="restart"/>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业务模块</w:t>
            </w: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透明食安</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13</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智慧药品追溯监管平台</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14</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行政审批</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15</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药品监管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16</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企业档案查询</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17</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农贸市场监管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18</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质量云服务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19</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年报管理</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20</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智慧抽检</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21</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预警监测管理</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22</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企业画像查询</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23</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大数据分析</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24</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企业信息查询</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25</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市场主体发展分析</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26</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领导驾驶舱</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27</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效能管理</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28</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OA</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29</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考勤模块</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30</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案源管理</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31</w:t>
            </w:r>
            <w:r>
              <w:rPr>
                <w:rFonts w:hint="eastAsia" w:ascii="仿宋" w:hAnsi="仿宋" w:eastAsia="仿宋" w:cs="仿宋"/>
                <w:sz w:val="28"/>
                <w:szCs w:val="28"/>
              </w:rPr>
            </w:r>
            <w:r/>
          </w:p>
        </w:tc>
        <w:tc>
          <w:tcPr>
            <w:tcW w:w="348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APP</w:t>
            </w: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淮安智慧市监APP</w:t>
            </w:r>
            <w:r>
              <w:rPr>
                <w:rFonts w:hint="eastAsia" w:ascii="仿宋" w:hAnsi="仿宋" w:eastAsia="仿宋" w:cs="仿宋"/>
                <w:color w:val="000000"/>
                <w:sz w:val="28"/>
                <w:szCs w:val="28"/>
                <w:lang w:bidi="ar"/>
              </w:rPr>
            </w:r>
            <w:r/>
          </w:p>
        </w:tc>
      </w:tr>
    </w:tbl>
    <w:p>
      <w:pPr>
        <w:pStyle w:val="875"/>
        <w:ind w:firstLine="562"/>
        <w:spacing w:line="520" w:lineRule="exact"/>
        <w:rPr>
          <w:rFonts w:ascii="仿宋" w:hAnsi="仿宋" w:eastAsia="仿宋"/>
          <w:b/>
          <w:bCs/>
          <w:sz w:val="28"/>
          <w:szCs w:val="28"/>
        </w:rPr>
      </w:pPr>
      <w:r>
        <w:rPr>
          <w:rFonts w:hint="eastAsia" w:ascii="仿宋" w:hAnsi="仿宋" w:eastAsia="仿宋"/>
          <w:b/>
          <w:bCs/>
          <w:sz w:val="28"/>
          <w:szCs w:val="28"/>
        </w:rPr>
        <w:t xml:space="preserve">（二）运维内容及服务要求</w:t>
      </w:r>
      <w:r>
        <w:rPr>
          <w:rFonts w:ascii="仿宋" w:hAnsi="仿宋" w:eastAsia="仿宋"/>
          <w:b/>
          <w:bCs/>
          <w:sz w:val="28"/>
          <w:szCs w:val="28"/>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1.驻场运维保障</w:t>
      </w:r>
      <w:r>
        <w:rPr>
          <w:rFonts w:hint="eastAsia" w:ascii="仿宋" w:hAnsi="仿宋" w:eastAsia="仿宋"/>
          <w:b/>
          <w:bCs/>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运维单位应派驻不少于3名运维工程师（系统工程师1名、数据工程师1名、重点功能运维工程师1名）在市局开展运维驻场服务，由系统工程师组织平台整体运维、配合等级保护测评、密码测评、网络安全检查等，组织对平台开展定期巡检及性能监控；由数据工程师负责中台数据汇聚、备份，保障核心数据安全与基础算力稳定，对接市共享交换平台，挂载订阅市级编目；由重点功能运维工程师驻场保障效能管理、透明食安、OA以及其他重要性强、响应要求高的系统。</w:t>
      </w:r>
      <w:r>
        <w:rPr>
          <w:rFonts w:hint="eastAsia" w:ascii="仿宋" w:hAnsi="仿宋" w:eastAsia="仿宋"/>
          <w:sz w:val="28"/>
          <w:szCs w:val="28"/>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2.日常运维</w:t>
      </w:r>
      <w:r>
        <w:rPr>
          <w:rFonts w:hint="eastAsia" w:ascii="仿宋" w:hAnsi="仿宋" w:eastAsia="仿宋"/>
          <w:b/>
          <w:bCs/>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（1）系统运行情况检查与监测：定期对系统运行情况进行检查，包括服务器巡检、数据库维护、数据备份检查等，保障系统稳定运行。</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（2）系统故障及漏洞修复：及时修复系统故障及漏洞，确保系统业务及时恢复。对于重大故障，系统恢复24小时内提交详细的系统故障分析报告。</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（3）业务保障：保障日常业务正常运转，积极配合业务部门查询及处理业务问题。对于用户问题多发、普遍反映不合理的流程和功能，运维单位应主动向采购人报告，并配合采购人优化相关软件功能。</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（4）数据中台应用保障，成交供应商需做好与省局、与市局自建系统数据归集工作，做好与市各业务系统和市大数据局等数据共享工作，定期更新维护淮安市市场监管数据资源目录。</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（5）数据分析应用保障，成交供应商需确保各业务板块数据的定期、及时更新，所展示数据统计指标的精准度与实时性，保障决策支持的高效与准确。</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（6）统一身份认证平台保障，实时解决市场监管局用户在访问不同系统时账、密码不统一的问题，实现“一处登录、全网漫游”。对接江苏省市场监管统一身份认证系统，并提供标准接口向应用系统提供服务。 统一身份认证系统包含组织机构与用户管理、个性化门户开发、业务系统挂接以及单点登录对接服务。</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7）每日巡检服务：为确保系统稳定运转、高效运行，对系统进行运行监控和运行检查，每日成交供应商需安排对系统运行状态进行全面巡检，涵盖执行计划的进度、页面展示效果等多个维度，确保第一时间发现并即时解决巡检过程中发现的任何问题。</w:t>
      </w:r>
      <w:r>
        <w:rPr>
          <w:rFonts w:hint="eastAsia" w:ascii="仿宋" w:hAnsi="仿宋" w:eastAsia="仿宋"/>
          <w:sz w:val="28"/>
          <w:szCs w:val="28"/>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3.功能优化</w:t>
      </w:r>
      <w:r>
        <w:rPr>
          <w:rFonts w:hint="eastAsia" w:ascii="仿宋" w:hAnsi="仿宋" w:eastAsia="仿宋"/>
          <w:b/>
          <w:bCs/>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（1）根据用户的反馈意见，优化软件性能和功能：完善软件原有功能，对二级以下功能模块的增加及功能模块的修改，须按要求做好相应优化和调整工作。</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（2）因各级政策法规变化，导致数据采集标准变化但未影响业务流程的软件修订，须按要求做好相应调整工作；</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（3）对已知的系统攻击，采取软件安全加固升级措施；</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（4）其他必要的软件优化完善工作。</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①强化数据分析大屏各业务板块功能优化，持续更新市局业务处室所需的业务分析统计指标需求，保障大数据分析平台数据的有效性，为市局业务人员日常数据统计分析需求提供保障服务；</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②丰富数据应用工具，完善统计报表、数据查询、企业画像等功能；</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③数据中台完善，对数据的归集优化和维护、数据质量治理维护、数据资产维护、数据共享优化、数据标准更新、数据标签更新、数据监控维护；数据环境维护，硬件运维、软件运维和平台各类软件升级；</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④强化淮安市场监管驾驶舱，完善移动端数据总览、数据查询、企业画像等功能模块。</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4.优化需求清单</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服务周期内，供应商需按采购方需求完成下述13个场景的建设工作；对于采购方提出的其他合理运维需求，供应商应及时响应并落实。</w:t>
      </w:r>
      <w:r>
        <w:rPr>
          <w:rFonts w:hint="eastAsia" w:ascii="仿宋" w:hAnsi="仿宋" w:eastAsia="仿宋"/>
          <w:sz w:val="28"/>
          <w:szCs w:val="28"/>
        </w:rPr>
      </w:r>
      <w:r/>
    </w:p>
    <w:tbl>
      <w:tblPr>
        <w:tblW w:w="9462" w:type="dxa"/>
        <w:tblInd w:w="-155" w:type="dxa"/>
        <w:tblLayout w:type="fixed"/>
        <w:tblCellMar>
          <w:left w:w="108" w:type="dxa"/>
          <w:top w:w="0" w:type="dxa"/>
          <w:right w:w="108" w:type="dxa"/>
          <w:bottom w:w="0" w:type="dxa"/>
        </w:tblCellMar>
        <w:tblLook w:val="04A0" w:firstRow="1" w:lastRow="0" w:firstColumn="1" w:lastColumn="0" w:noHBand="0" w:noVBand="1"/>
      </w:tblPr>
      <w:tblGrid>
        <w:gridCol w:w="792"/>
        <w:gridCol w:w="1560"/>
        <w:gridCol w:w="7110"/>
      </w:tblGrid>
      <w:tr>
        <w:trPr>
          <w:trHeight w:val="69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b/>
                <w:bCs/>
                <w:color w:val="000000"/>
                <w:sz w:val="26"/>
                <w:szCs w:val="26"/>
              </w:rPr>
            </w:pPr>
            <w:r>
              <w:rPr>
                <w:rStyle w:val="881"/>
                <w:rFonts w:hint="eastAsia" w:ascii="仿宋" w:hAnsi="仿宋" w:eastAsia="仿宋" w:cs="仿宋"/>
                <w:b/>
                <w:bCs/>
                <w:sz w:val="26"/>
                <w:szCs w:val="26"/>
                <w:lang w:bidi="ar"/>
              </w:rPr>
              <w:t xml:space="preserve">序号</w:t>
            </w:r>
            <w:r>
              <w:rPr>
                <w:rFonts w:hint="eastAsia" w:ascii="仿宋" w:hAnsi="仿宋" w:eastAsia="仿宋" w:cs="仿宋"/>
                <w:b/>
                <w:bCs/>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b/>
                <w:bCs/>
                <w:color w:val="000000"/>
                <w:sz w:val="26"/>
                <w:szCs w:val="26"/>
              </w:rPr>
            </w:pPr>
            <w:r>
              <w:rPr>
                <w:rFonts w:hint="eastAsia" w:ascii="仿宋" w:hAnsi="仿宋" w:eastAsia="仿宋" w:cs="仿宋"/>
                <w:b/>
                <w:bCs/>
                <w:color w:val="000000"/>
                <w:sz w:val="26"/>
                <w:szCs w:val="26"/>
                <w:lang w:bidi="ar"/>
              </w:rPr>
              <w:t xml:space="preserve">场景名称</w:t>
            </w:r>
            <w:r>
              <w:rPr>
                <w:rFonts w:hint="eastAsia" w:ascii="仿宋" w:hAnsi="仿宋" w:eastAsia="仿宋" w:cs="仿宋"/>
                <w:b/>
                <w:bCs/>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center"/>
              <w:spacing w:line="360" w:lineRule="exact"/>
              <w:widowControl/>
              <w:rPr>
                <w:rFonts w:hint="eastAsia" w:ascii="仿宋" w:hAnsi="仿宋" w:eastAsia="仿宋" w:cs="仿宋"/>
                <w:b/>
                <w:bCs/>
                <w:color w:val="000000"/>
                <w:sz w:val="26"/>
                <w:szCs w:val="26"/>
              </w:rPr>
            </w:pPr>
            <w:r>
              <w:rPr>
                <w:rFonts w:hint="eastAsia" w:ascii="仿宋" w:hAnsi="仿宋" w:eastAsia="仿宋" w:cs="仿宋"/>
                <w:b/>
                <w:bCs/>
                <w:color w:val="000000"/>
                <w:sz w:val="26"/>
                <w:szCs w:val="26"/>
                <w:lang w:bidi="ar"/>
              </w:rPr>
              <w:t xml:space="preserve">场景内容</w:t>
            </w:r>
            <w:r>
              <w:rPr>
                <w:rFonts w:hint="eastAsia" w:ascii="仿宋" w:hAnsi="仿宋" w:eastAsia="仿宋" w:cs="仿宋"/>
                <w:b/>
                <w:bCs/>
                <w:color w:val="000000"/>
                <w:sz w:val="26"/>
                <w:szCs w:val="26"/>
              </w:rPr>
            </w:r>
            <w:r/>
          </w:p>
        </w:tc>
      </w:tr>
      <w:tr>
        <w:trPr>
          <w:trHeight w:val="312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1</w:t>
            </w:r>
            <w:r>
              <w:rPr>
                <w:rFonts w:hint="eastAsia" w:ascii="仿宋" w:hAnsi="仿宋" w:eastAsia="仿宋" w:cs="仿宋"/>
                <w:color w:val="000000"/>
                <w:sz w:val="26"/>
                <w:szCs w:val="26"/>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省、市平台对接协同</w:t>
            </w:r>
            <w:r>
              <w:rPr>
                <w:rFonts w:hint="eastAsia" w:ascii="仿宋" w:hAnsi="仿宋" w:eastAsia="仿宋" w:cs="仿宋"/>
                <w:color w:val="000000"/>
                <w:sz w:val="26"/>
                <w:szCs w:val="26"/>
                <w:lang w:bidi="ar"/>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1.用户管理层面，用户和机构全面接入省局统一用户认证服务体系，统一所有应用的用户认证标准，确保一个用户通过一套账号密码即可快速访问所有已授权的应用；</w:t>
            </w:r>
            <w:r>
              <w:rPr>
                <w:rFonts w:hint="eastAsia" w:ascii="仿宋" w:hAnsi="仿宋" w:eastAsia="仿宋" w:cs="仿宋"/>
                <w:color w:val="000000"/>
                <w:sz w:val="26"/>
                <w:szCs w:val="26"/>
                <w:lang w:bidi="ar"/>
              </w:rPr>
            </w:r>
            <w:r/>
          </w:p>
          <w:p>
            <w:pPr>
              <w:pStyle w:val="700"/>
              <w:jc w:val="left"/>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2.系统对接层面，市局一体化信息平台门户全面对接省政务通门户，实现省市两级信息平台门户互联互通；</w:t>
            </w:r>
            <w:r>
              <w:rPr>
                <w:rFonts w:hint="eastAsia" w:ascii="仿宋" w:hAnsi="仿宋" w:eastAsia="仿宋" w:cs="仿宋"/>
                <w:color w:val="000000"/>
                <w:sz w:val="26"/>
                <w:szCs w:val="26"/>
                <w:lang w:bidi="ar"/>
              </w:rPr>
            </w:r>
            <w:r/>
          </w:p>
          <w:p>
            <w:pPr>
              <w:pStyle w:val="700"/>
              <w:jc w:val="left"/>
              <w:spacing w:line="360" w:lineRule="exact"/>
              <w:widowControl/>
              <w:rPr>
                <w:rFonts w:hint="eastAsia" w:ascii="仿宋" w:hAnsi="仿宋" w:eastAsia="仿宋" w:cs="仿宋"/>
                <w:sz w:val="26"/>
                <w:szCs w:val="26"/>
              </w:rPr>
            </w:pPr>
            <w:r>
              <w:rPr>
                <w:rFonts w:hint="eastAsia" w:ascii="仿宋" w:hAnsi="仿宋" w:eastAsia="仿宋" w:cs="仿宋"/>
                <w:color w:val="000000"/>
                <w:sz w:val="26"/>
                <w:szCs w:val="26"/>
                <w:lang w:bidi="ar"/>
              </w:rPr>
              <w:t xml:space="preserve">3.业务应用对接层面，将本地自己产生的待办任务、待办事项和监督检查页面提供给省局数智化平台，实现一网统管；依托省局数智化平台政务通门户的业务中台能力，以数据接口方式与省局政务信息系统进行跨场景业务协同并实现任务流转办理。</w:t>
            </w:r>
            <w:r>
              <w:rPr>
                <w:rFonts w:hint="eastAsia" w:ascii="仿宋" w:hAnsi="仿宋" w:eastAsia="仿宋" w:cs="仿宋"/>
                <w:sz w:val="26"/>
                <w:szCs w:val="26"/>
              </w:rPr>
            </w:r>
            <w:r/>
          </w:p>
        </w:tc>
      </w:tr>
      <w:tr>
        <w:trPr>
          <w:trHeight w:val="2623"/>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2</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手机端“业务总览”数据分析展示</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实现一体化信息平台各业务模块的全景式集中呈现，以图表的形式展现行政审批、食品安全、药品监管等核心业务的运行状态、办理量、办结效率、高频事项等关键信息，支持按业务类型、时间周期等维度灵活筛选与动态更新，直观展现各模块业务开展全貌、流转效率及关联关系，为快速掌握平台业务整体运行态势、优化业务流程、统筹资源配置提供精准支撑，提升业务管理的全局性与协同性。</w:t>
            </w:r>
            <w:r>
              <w:rPr>
                <w:rFonts w:hint="eastAsia" w:ascii="仿宋" w:hAnsi="仿宋" w:eastAsia="仿宋" w:cs="仿宋"/>
                <w:color w:val="000000"/>
                <w:sz w:val="26"/>
                <w:szCs w:val="26"/>
              </w:rPr>
            </w:r>
            <w:r/>
          </w:p>
        </w:tc>
      </w:tr>
      <w:tr>
        <w:trPr>
          <w:trHeight w:val="260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3</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“数智报告”智慧场景</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依托平台各业务模块沉淀的全量数据，提供按需定制、一键生成的智能化报告服务功能。支持各部门根据工作需求，自主选择报告主题、数据维度、统计周期及呈现形式，涵盖市场主体发展、重点领域风险、业务办理效能等核心内容，系统自动完成数据整合、多维度分析与可视化呈现，生成结构化、专业化报告并支持导出分享，为专项工作推进、决策部署制定、工作成效复盘提供精准数据支撑，提升数据利用效率与决策响应速度。</w:t>
            </w:r>
            <w:r>
              <w:rPr>
                <w:rFonts w:hint="eastAsia" w:ascii="仿宋" w:hAnsi="仿宋" w:eastAsia="仿宋" w:cs="仿宋"/>
                <w:color w:val="000000"/>
                <w:sz w:val="26"/>
                <w:szCs w:val="26"/>
              </w:rPr>
            </w:r>
            <w:r/>
          </w:p>
        </w:tc>
      </w:tr>
      <w:tr>
        <w:trPr>
          <w:trHeight w:val="2835"/>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4</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“风险预警”智慧场景</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构建市场监管业务全链条的前置化、智能化风险识别与预警机制。整合重点监管领域的核心数据，搭建包括但不限于预付卡模型、企业活跃度分析、个体户活跃度分析、登记事项频繁变更等预警模型，通过数据建模分析捕捉违法违规前兆、风险隐患线索等关键信息，支持按风险类型、影响范围、严重程度分级标注，实现预警信息精准推送、风险溯源追踪与处置进度可视化，为监管人员提前介入防范、精准开展执法监管提供靶向支撑。</w:t>
            </w:r>
            <w:r>
              <w:rPr>
                <w:rFonts w:hint="eastAsia" w:ascii="仿宋" w:hAnsi="仿宋" w:eastAsia="仿宋" w:cs="仿宋"/>
                <w:color w:val="000000"/>
                <w:sz w:val="26"/>
                <w:szCs w:val="26"/>
              </w:rPr>
            </w:r>
            <w:r/>
          </w:p>
        </w:tc>
      </w:tr>
      <w:tr>
        <w:trPr>
          <w:trHeight w:val="1699"/>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5</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执法办案“简案快办”场景</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优化办案流程，智能引用法条。内置几十种常见违法行为，执法人员勾选对应违法行为后，系统会自动匹配法条并加载流程。2.文书模板快速调用及生成。预设国家市场监管总局制定的多种执法文书模版，执法人员可按执法需求快速生成各类文书。</w:t>
            </w:r>
            <w:r>
              <w:rPr>
                <w:rFonts w:hint="eastAsia" w:ascii="仿宋" w:hAnsi="仿宋" w:eastAsia="仿宋" w:cs="仿宋"/>
                <w:color w:val="000000"/>
                <w:sz w:val="26"/>
                <w:szCs w:val="26"/>
              </w:rPr>
            </w:r>
            <w:r/>
          </w:p>
        </w:tc>
      </w:tr>
      <w:tr>
        <w:trPr>
          <w:trHeight w:val="199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6</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药品“许可e办”场景</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1.实现药品经营许可全程电子化，增加现场核查电子化填单，接入企业电子印章，设立现场签章模块，全面实现电子档案；</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2.增加自动售药机审批功能，作为变更经营地址的一项内容；</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3.对接相关系统，实现证照联办联变联销功能；</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4.接入执业药师注册信息数据，增加执业药师在职预警功能。</w:t>
            </w:r>
            <w:r>
              <w:rPr>
                <w:rFonts w:hint="eastAsia" w:ascii="仿宋" w:hAnsi="仿宋" w:eastAsia="仿宋" w:cs="仿宋"/>
                <w:color w:val="000000"/>
                <w:sz w:val="26"/>
                <w:szCs w:val="26"/>
              </w:rPr>
            </w:r>
            <w:r/>
          </w:p>
        </w:tc>
      </w:tr>
      <w:tr>
        <w:trPr>
          <w:trHeight w:val="122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7</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“AI+互联网监管”应用场景</w:t>
            </w:r>
            <w:r>
              <w:rPr>
                <w:rFonts w:hint="eastAsia" w:ascii="仿宋" w:hAnsi="仿宋" w:eastAsia="仿宋" w:cs="仿宋"/>
                <w:color w:val="000000"/>
                <w:sz w:val="26"/>
                <w:szCs w:val="26"/>
                <w:lang w:bidi="ar"/>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接入各监管点位摄像头不少于2000路，在线率不低于75%，使用AI训练分析不少于200路。搭建集视频接入落地、实时展示、智能分析于一体的平台，实现各点位视频实时在线查看与管理。</w:t>
            </w:r>
            <w:r>
              <w:rPr>
                <w:rFonts w:hint="eastAsia" w:ascii="仿宋" w:hAnsi="仿宋" w:eastAsia="仿宋" w:cs="仿宋"/>
                <w:color w:val="000000"/>
                <w:sz w:val="26"/>
                <w:szCs w:val="26"/>
                <w:lang w:bidi="ar"/>
              </w:rPr>
            </w:r>
            <w:r/>
          </w:p>
        </w:tc>
      </w:tr>
      <w:tr>
        <w:trPr>
          <w:trHeight w:val="2626"/>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8</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“在线考评”应用场景</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增加全年综合指标任务填报汇总模块。综合规划处可根据考核文件等重点工作内容，新增、更新、删减具体考核任务并指定填报处室。各处室可在模块内查询自身指标任务，并按季度（月度）填报相关情况。并可按季度（月度）生成对应汇总表。</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2.增加绩效评价打分系统。开展半年度、全年绩效评价工作时，各牵头评价部门可直接在系统内填写分值，各处室（单位）也可直接互评打分。打分情况可直接汇总至excel表中。</w:t>
            </w:r>
            <w:r>
              <w:rPr>
                <w:rFonts w:hint="eastAsia" w:ascii="仿宋" w:hAnsi="仿宋" w:eastAsia="仿宋" w:cs="仿宋"/>
                <w:color w:val="000000"/>
                <w:sz w:val="26"/>
                <w:szCs w:val="26"/>
              </w:rPr>
            </w:r>
            <w:r/>
          </w:p>
        </w:tc>
      </w:tr>
      <w:tr>
        <w:trPr>
          <w:trHeight w:val="187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9</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“企业画像”2.0功能提升</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1.引入数据标签功能，对企业获得的荣誉、称号、证书等进行标签化管理，并在企业画像上综合展示；</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2.优化使用界面和功能，方便干部职工更简单操作查询，加强数据安全防护；</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3.拓宽数据归集维度，订阅省、市级数据纳入企业画像板块。</w:t>
            </w:r>
            <w:r>
              <w:rPr>
                <w:rFonts w:hint="eastAsia" w:ascii="仿宋" w:hAnsi="仿宋" w:eastAsia="仿宋" w:cs="仿宋"/>
                <w:color w:val="000000"/>
                <w:sz w:val="26"/>
                <w:szCs w:val="26"/>
              </w:rPr>
            </w:r>
            <w:r/>
          </w:p>
        </w:tc>
      </w:tr>
      <w:tr>
        <w:trPr>
          <w:trHeight w:val="186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10</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质量云服务功能提升</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1.“检验检测”板块：更换现有检验检测机构名录，链接“苏检通门户网站关于淮安检验检测机构信息的页面；</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2.“金融服务”板块：增加“淮质贷”产品，具体产品信息参照“淮信融”微信小程序—“信贷产品”—“产品列表”—各行“淮质贷”产品介绍。</w:t>
            </w:r>
            <w:r>
              <w:rPr>
                <w:rFonts w:hint="eastAsia" w:ascii="仿宋" w:hAnsi="仿宋" w:eastAsia="仿宋" w:cs="仿宋"/>
                <w:color w:val="000000"/>
                <w:sz w:val="26"/>
                <w:szCs w:val="26"/>
              </w:rPr>
            </w:r>
            <w:r/>
          </w:p>
        </w:tc>
      </w:tr>
      <w:tr>
        <w:trPr>
          <w:trHeight w:val="226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11</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“数智食安 AI+明厨亮灶”提档升级</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1.梳理整合电信、移动公司前期已经安装和持续安装的视频监控数据，统一接入“透明食安”模块；</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2.按照省局要求，由市局一体化平台集中与省局系统进行对接推送，实现生产经营主体视频和AI预警相关数据全量推送；</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3.根据广大师生家长要求，将所有学校食堂视频监控通过“i淮安APP”的智慧市监公众版公开展示。</w:t>
            </w:r>
            <w:r>
              <w:rPr>
                <w:rFonts w:hint="eastAsia" w:ascii="仿宋" w:hAnsi="仿宋" w:eastAsia="仿宋" w:cs="仿宋"/>
                <w:color w:val="000000"/>
                <w:sz w:val="26"/>
                <w:szCs w:val="26"/>
              </w:rPr>
            </w:r>
            <w:r/>
          </w:p>
        </w:tc>
      </w:tr>
      <w:tr>
        <w:trPr>
          <w:trHeight w:val="1826"/>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12</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效能管理功能优化提升</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1.案源管理功能优化，含页面调整、增加限办时间、增加模糊查询、优化县区接受流程等；</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2.简化文件签收界面，在同一界面分为退回（设置填写理由、审批环节）、接收自办、接收交办，如选接收自办，点选后直接转到办理界面即可，无需再出现一个条目选项再选一次办理。</w:t>
            </w:r>
            <w:r>
              <w:rPr>
                <w:rFonts w:hint="eastAsia" w:ascii="仿宋" w:hAnsi="仿宋" w:eastAsia="仿宋" w:cs="仿宋"/>
                <w:color w:val="000000"/>
                <w:sz w:val="26"/>
                <w:szCs w:val="26"/>
              </w:rPr>
            </w:r>
            <w:r/>
          </w:p>
        </w:tc>
      </w:tr>
      <w:tr>
        <w:trPr>
          <w:trHeight w:val="1848"/>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13</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智慧党建功能提升</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1.在效能管理党建管理子系统中，优化党员身份管理功能，为用户配置支部书记、支部委员、党小组组长、各党小组党员等身份，便于党建工作线上任务部署、落实、反馈流程。</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2.优化搭建配置机关党委、党支部、党小组三级管理层级，以利于各基层党组织分别履行党建工作职责。</w:t>
            </w:r>
            <w:r>
              <w:rPr>
                <w:rFonts w:hint="eastAsia" w:ascii="仿宋" w:hAnsi="仿宋" w:eastAsia="仿宋" w:cs="仿宋"/>
                <w:color w:val="000000"/>
                <w:sz w:val="26"/>
                <w:szCs w:val="26"/>
              </w:rPr>
            </w:r>
            <w:r/>
          </w:p>
        </w:tc>
      </w:tr>
    </w:tbl>
    <w:p>
      <w:pPr>
        <w:pStyle w:val="875"/>
        <w:ind w:firstLine="560"/>
        <w:spacing w:line="520" w:lineRule="exact"/>
        <w:rPr>
          <w:rFonts w:ascii="仿宋" w:hAnsi="仿宋" w:eastAsia="仿宋"/>
          <w:b/>
          <w:bCs/>
          <w:sz w:val="28"/>
          <w:szCs w:val="28"/>
        </w:rPr>
      </w:pPr>
      <w:r>
        <w:rPr>
          <w:rFonts w:hint="eastAsia" w:ascii="仿宋" w:hAnsi="仿宋" w:eastAsia="仿宋"/>
          <w:b/>
          <w:bCs/>
          <w:sz w:val="28"/>
          <w:szCs w:val="28"/>
        </w:rPr>
        <w:t xml:space="preserve">（三）允许分包的内容、范围及相关要求</w:t>
      </w:r>
      <w:r>
        <w:rPr>
          <w:rFonts w:ascii="仿宋" w:hAnsi="仿宋" w:eastAsia="仿宋"/>
          <w:b/>
          <w:bCs/>
          <w:sz w:val="28"/>
          <w:szCs w:val="28"/>
        </w:rPr>
      </w:r>
      <w:r/>
    </w:p>
    <w:p>
      <w:pPr>
        <w:pStyle w:val="875"/>
        <w:ind w:firstLine="560"/>
        <w:spacing w:line="520" w:lineRule="exact"/>
        <w:rPr>
          <w:rFonts w:ascii="仿宋" w:hAnsi="仿宋" w:eastAsia="仿宋"/>
          <w:sz w:val="28"/>
          <w:szCs w:val="28"/>
        </w:rPr>
      </w:pPr>
      <w:r>
        <w:rPr>
          <w:rFonts w:hint="eastAsia" w:ascii="仿宋" w:hAnsi="仿宋" w:eastAsia="仿宋"/>
          <w:sz w:val="28"/>
          <w:szCs w:val="28"/>
        </w:rPr>
        <w:t xml:space="preserve">市市场监管一体化信息平台涵盖31个功能子模块，功能覆盖面广、涉及业务领域多，其中药品监管、食品安全、市场监管数据中心及部分支撑工具等技术模块的专业性强。为切实提升运维质量与效率，经采购人书面同意，成交供应商可以就上述内容依法采取分包方式履行合同，由成交供应商对项目的全部工作（包括分包部分）向采购人承担全部责任，采购人不与分包供应商建立直接的合同关系，但成交供应商应将分包合同交采购人备案并按约定完成分包款项的支付。</w:t>
      </w:r>
      <w:r>
        <w:rPr>
          <w:rFonts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分包供应商资格要求：</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1.药品监管、行政审批模块：涉及药品经营、使用等环节监管及行政许可审批，业务专业性强、法规要求严格且数据保密性要求高，分包供应商应符合《中华人民共和国政府采购法》第二十二条规定的基本条件并具备药品监管领域相关专业资质、拥有同类项目运维经验，以确保模块业务流程符合药品监管行业规范，实现高效稳定运行。</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2.透明食安系统模块：其运维核心是保障数据的准确性、及时性及系统稳定性，支撑监管部门实时掌握食品安全动态，快速发现并处置食品安全问题，分包供应商应符合《中华人民共和国政府采购法》第二十二条规定的基本条件并具备食品安全领域丰富经验与专业技术能力，熟悉食品安全监管流程和标准，能够精准识别系统运维重点环节、妥善解决各类难点问题，对透明食安系统开展高效运维管理。</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3.市场监管数据中心及部分系统支撑模块：对运维单位的数据管理、分析及可视化操作能力提出了较高要求。分包供应商应符合《中华人民共和国政府采购法》第二十二条规定的基本条件并具备专业数据管理能力、熟练掌握数据可视化技术的服务商，重点保障平台数据安全存储、高效流转，以及大屏分析功能稳定发挥，满足数据展示与决策支撑需求。</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所有分包供应商应满足人员专业配置标准（配备符合岗位要求的技术人员）、故障快速响应机制（明确故障响应及处置时限）等服务要求，严格遵循平台统一技术规范开展运维工作，共同保障市市场监管一体化信息平台的整体运维质量与运行效能。</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（四）成交供应商不得将整个项目转包给他人，分包供应商也不得将其分包内容再次分包；一经发现将视为成交供应商违约，采购人将终止合同并移交相关部门追究其法律责任。</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（五）</w:t>
      </w:r>
      <w:r>
        <w:rPr>
          <w:rFonts w:hint="eastAsia" w:ascii="仿宋" w:hAnsi="仿宋" w:eastAsia="仿宋"/>
          <w:sz w:val="28"/>
        </w:rPr>
        <w:t xml:space="preserve">如因成交供应商履约问题导致采购人网络安全及信息化工作被相关部门或上级通报批评的，成交供应商将被列入不良行为记录名单，并在后续招标中拒绝其参与；造成损失的由成交供应商承担赔偿责任。情节严重的</w:t>
      </w:r>
      <w:r>
        <w:rPr>
          <w:rFonts w:hint="eastAsia" w:ascii="仿宋" w:hAnsi="仿宋" w:eastAsia="仿宋"/>
          <w:bCs/>
          <w:sz w:val="28"/>
          <w:szCs w:val="32"/>
        </w:rPr>
        <w:t xml:space="preserve">采购人有权提前解除合同并不予赔偿。</w:t>
      </w:r>
      <w:r>
        <w:rPr>
          <w:rFonts w:hint="eastAsia" w:ascii="仿宋" w:hAnsi="仿宋" w:eastAsia="仿宋"/>
          <w:sz w:val="28"/>
          <w:szCs w:val="28"/>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三、绿色采购要求</w:t>
      </w:r>
      <w:r>
        <w:rPr>
          <w:rFonts w:hint="eastAsia" w:ascii="仿宋" w:hAnsi="仿宋" w:eastAsia="仿宋"/>
          <w:b/>
          <w:bCs/>
          <w:sz w:val="28"/>
          <w:szCs w:val="28"/>
        </w:rPr>
      </w:r>
      <w:r/>
    </w:p>
    <w:p>
      <w:pPr>
        <w:pStyle w:val="875"/>
        <w:ind w:firstLine="562"/>
        <w:spacing w:line="520" w:lineRule="exact"/>
        <w:rPr>
          <w:rFonts w:ascii="仿宋" w:hAnsi="仿宋" w:eastAsia="仿宋"/>
          <w:sz w:val="28"/>
          <w:szCs w:val="28"/>
        </w:rPr>
      </w:pPr>
      <w:r>
        <w:rPr>
          <w:rFonts w:hint="eastAsia" w:ascii="仿宋" w:hAnsi="仿宋" w:eastAsia="仿宋"/>
          <w:sz w:val="28"/>
          <w:szCs w:val="28"/>
        </w:rPr>
        <w:t xml:space="preserve">本项目设备运维按《绿色数据中心政府采购需求标准（试行）》（财库【2023】7号文）执行。成交供应商在供货、产品安装过程中能做到低碳物流、环保节约、提高资源利用率。相关设备、运维服务，应该有利于节约能源、环境保护和资源循环利用。</w:t>
      </w:r>
      <w:r>
        <w:rPr>
          <w:rFonts w:ascii="仿宋" w:hAnsi="仿宋" w:eastAsia="仿宋"/>
          <w:sz w:val="28"/>
          <w:szCs w:val="28"/>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四、商务要求</w:t>
      </w:r>
      <w:r>
        <w:rPr>
          <w:rFonts w:hint="eastAsia" w:ascii="仿宋" w:hAnsi="仿宋" w:eastAsia="仿宋"/>
          <w:b/>
          <w:bCs/>
          <w:sz w:val="28"/>
          <w:szCs w:val="28"/>
        </w:rPr>
      </w:r>
      <w:r/>
    </w:p>
    <w:p>
      <w:pPr>
        <w:pStyle w:val="875"/>
        <w:ind w:firstLine="560"/>
        <w:spacing w:line="520" w:lineRule="exact"/>
        <w:rPr>
          <w:rFonts w:ascii="仿宋" w:hAnsi="仿宋" w:eastAsia="仿宋"/>
          <w:sz w:val="28"/>
          <w:szCs w:val="28"/>
        </w:rPr>
      </w:pPr>
      <w:r>
        <w:rPr>
          <w:rFonts w:hint="eastAsia" w:ascii="仿宋" w:hAnsi="仿宋" w:eastAsia="仿宋"/>
          <w:sz w:val="28"/>
          <w:szCs w:val="28"/>
        </w:rPr>
        <w:t xml:space="preserve">1.合同履约期限：自合同签订之日起一年。合同期满，双方无异议可根据政府采购相关政策续签合同（每次续签一年，最多可续签二次）。</w:t>
      </w:r>
      <w:r>
        <w:rPr>
          <w:rFonts w:ascii="仿宋" w:hAnsi="仿宋" w:eastAsia="仿宋"/>
          <w:sz w:val="28"/>
          <w:szCs w:val="28"/>
        </w:rPr>
      </w:r>
      <w:r/>
    </w:p>
    <w:p>
      <w:pPr>
        <w:pStyle w:val="875"/>
        <w:ind w:firstLine="560"/>
        <w:spacing w:line="520" w:lineRule="exact"/>
        <w:rPr>
          <w:rFonts w:ascii="仿宋" w:hAnsi="仿宋" w:eastAsia="仿宋"/>
          <w:sz w:val="28"/>
          <w:szCs w:val="28"/>
        </w:rPr>
      </w:pPr>
      <w:r>
        <w:rPr>
          <w:rFonts w:hint="eastAsia" w:ascii="仿宋" w:hAnsi="仿宋" w:eastAsia="仿宋"/>
          <w:sz w:val="28"/>
          <w:szCs w:val="28"/>
        </w:rPr>
        <w:t xml:space="preserve">2.服务地点：由采购人指定。</w:t>
      </w:r>
      <w:r>
        <w:rPr>
          <w:rFonts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3.支付方式：</w:t>
      </w:r>
      <w:r>
        <w:rPr>
          <w:rFonts w:hint="eastAsia" w:ascii="仿宋" w:hAnsi="仿宋" w:eastAsia="仿宋"/>
          <w:sz w:val="28"/>
          <w:szCs w:val="28"/>
        </w:rPr>
      </w:r>
      <w:r/>
    </w:p>
    <w:p>
      <w:pPr>
        <w:pStyle w:val="700"/>
        <w:ind w:firstLine="544"/>
        <w:spacing w:line="520" w:lineRule="exact"/>
        <w:rPr>
          <w:rFonts w:ascii="仿宋" w:hAnsi="仿宋" w:eastAsia="仿宋" w:cs="仿宋"/>
          <w:spacing w:val="-2"/>
          <w:sz w:val="28"/>
          <w:szCs w:val="28"/>
        </w:rPr>
      </w:pPr>
      <w:r>
        <w:rPr>
          <w:rFonts w:hint="eastAsia" w:ascii="仿宋" w:hAnsi="仿宋" w:eastAsia="仿宋" w:cs="仿宋"/>
          <w:spacing w:val="-4"/>
          <w:sz w:val="28"/>
          <w:szCs w:val="28"/>
          <w:u w:val="single"/>
        </w:rPr>
        <w:t xml:space="preserve">合同签订后支付合同总价的50%，运维期满完成全部工作内容并通过验收后支付剩余合同价款</w:t>
      </w:r>
      <w:r>
        <w:rPr>
          <w:rFonts w:ascii="仿宋" w:hAnsi="仿宋" w:eastAsia="仿宋" w:cs="仿宋"/>
          <w:spacing w:val="-2"/>
          <w:sz w:val="28"/>
          <w:szCs w:val="28"/>
        </w:rPr>
        <w:t xml:space="preserve">。</w:t>
      </w:r>
      <w:r>
        <w:rPr>
          <w:rFonts w:ascii="仿宋" w:hAnsi="仿宋" w:eastAsia="仿宋" w:cs="仿宋"/>
          <w:spacing w:val="-2"/>
          <w:sz w:val="28"/>
          <w:szCs w:val="28"/>
        </w:rPr>
      </w:r>
      <w:r/>
    </w:p>
    <w:p>
      <w:pPr>
        <w:pStyle w:val="722"/>
        <w:ind w:firstLine="542"/>
        <w:jc w:val="left"/>
        <w:spacing w:line="520" w:lineRule="exact"/>
        <w:rPr>
          <w:rFonts w:hint="eastAsia" w:ascii="仿宋" w:hAnsi="仿宋" w:eastAsia="仿宋" w:cs="仿宋"/>
          <w:b/>
          <w:bCs/>
          <w:sz w:val="27"/>
          <w:szCs w:val="27"/>
          <w:u w:val="single"/>
        </w:rPr>
      </w:pPr>
      <w:r>
        <w:rPr>
          <w:rFonts w:hint="eastAsia" w:ascii="仿宋" w:hAnsi="仿宋" w:eastAsia="仿宋" w:cs="仿宋"/>
          <w:b/>
          <w:bCs/>
          <w:sz w:val="27"/>
          <w:szCs w:val="27"/>
          <w:u w:val="single"/>
        </w:rPr>
        <w:t xml:space="preserve">注：以上付款供应商应在收取款项前向采购人提供足额有效合法的发票（按国家有关税率规定），因供应商票据提供不及时，以及不符合项目所在地税务机关及采购人相关要求，而导致款项不能支付的责任由供应商承担。</w:t>
      </w:r>
      <w:r>
        <w:rPr>
          <w:rFonts w:hint="eastAsia" w:ascii="仿宋" w:hAnsi="仿宋" w:eastAsia="仿宋" w:cs="仿宋"/>
          <w:b/>
          <w:bCs/>
          <w:sz w:val="27"/>
          <w:szCs w:val="27"/>
          <w:u w:val="single"/>
        </w:rPr>
      </w:r>
      <w:r/>
    </w:p>
    <w:p>
      <w:pPr>
        <w:pStyle w:val="875"/>
        <w:ind w:firstLine="560"/>
        <w:spacing w:line="520" w:lineRule="exact"/>
        <w:rPr>
          <w:rFonts w:hint="eastAsia" w:ascii="仿宋" w:hAnsi="仿宋" w:eastAsia="仿宋"/>
          <w:b/>
          <w:bCs/>
          <w:sz w:val="28"/>
          <w:szCs w:val="28"/>
          <w:u w:val="single"/>
        </w:rPr>
      </w:pPr>
      <w:r>
        <w:rPr>
          <w:rFonts w:hint="eastAsia" w:ascii="仿宋" w:hAnsi="仿宋" w:eastAsia="仿宋"/>
          <w:b/>
          <w:bCs/>
          <w:sz w:val="28"/>
          <w:szCs w:val="28"/>
          <w:u w:val="single"/>
        </w:rPr>
      </w:r>
      <w:r/>
    </w:p>
    <w:p>
      <w:pPr>
        <w:pStyle w:val="700"/>
        <w:jc w:val="center"/>
        <w:pageBreakBefore/>
        <w:rPr>
          <w:rFonts w:hint="eastAsia" w:ascii="黑体" w:hAnsi="黑体" w:eastAsia="仿宋"/>
          <w:sz w:val="36"/>
          <w:szCs w:val="36"/>
        </w:rPr>
      </w:pPr>
      <w:r>
        <w:rPr>
          <w:rFonts w:hint="eastAsia" w:ascii="仿宋" w:hAnsi="仿宋" w:eastAsia="仿宋"/>
          <w:b/>
          <w:bCs/>
          <w:sz w:val="36"/>
          <w:szCs w:val="36"/>
        </w:rPr>
        <w:t xml:space="preserve">第六章 响应文件格式</w:t>
      </w:r>
      <w:r>
        <w:rPr>
          <w:rFonts w:hint="eastAsia" w:ascii="黑体" w:hAnsi="黑体" w:eastAsia="仿宋"/>
          <w:sz w:val="36"/>
          <w:szCs w:val="36"/>
        </w:rPr>
      </w:r>
      <w:r/>
    </w:p>
    <w:p>
      <w:pPr>
        <w:pStyle w:val="740"/>
        <w:ind w:firstLine="600"/>
      </w:pPr>
      <w:r/>
      <w:r/>
    </w:p>
    <w:p>
      <w:pPr>
        <w:pStyle w:val="740"/>
        <w:ind w:firstLine="600"/>
      </w:pPr>
      <w:r/>
      <w:r/>
    </w:p>
    <w:p>
      <w:pPr>
        <w:pStyle w:val="740"/>
        <w:ind w:firstLine="600"/>
      </w:pPr>
      <w:r/>
      <w:r/>
    </w:p>
    <w:p>
      <w:pPr>
        <w:pStyle w:val="700"/>
        <w:jc w:val="center"/>
        <w:spacing w:before="100" w:beforeAutospacing="1" w:after="100" w:afterAutospacing="1"/>
        <w:tabs>
          <w:tab w:val="center" w:pos="4621" w:leader="none"/>
        </w:tabs>
        <w:rPr>
          <w:rFonts w:ascii="黑体" w:hAnsi="黑体" w:eastAsia="黑体"/>
          <w:sz w:val="72"/>
          <w:szCs w:val="72"/>
        </w:rPr>
      </w:pPr>
      <w:r>
        <w:rPr>
          <w:rFonts w:hint="eastAsia" w:ascii="黑体" w:hAnsi="黑体" w:eastAsia="黑体"/>
          <w:sz w:val="72"/>
          <w:szCs w:val="72"/>
        </w:rPr>
        <w:t xml:space="preserve">响 应 文 件</w:t>
      </w:r>
      <w:r>
        <w:rPr>
          <w:rFonts w:ascii="黑体" w:hAnsi="黑体" w:eastAsia="黑体"/>
          <w:sz w:val="72"/>
          <w:szCs w:val="72"/>
        </w:rPr>
      </w:r>
      <w:r/>
    </w:p>
    <w:p>
      <w:pPr>
        <w:pStyle w:val="700"/>
        <w:tabs>
          <w:tab w:val="center" w:pos="4621" w:leader="none"/>
        </w:tabs>
        <w:rPr>
          <w:rFonts w:hint="eastAsia" w:ascii="仿宋" w:hAnsi="仿宋" w:eastAsia="仿宋" w:cs="宋体"/>
          <w:bCs/>
          <w:sz w:val="30"/>
          <w:szCs w:val="30"/>
        </w:rPr>
      </w:pPr>
      <w:r>
        <w:rPr>
          <w:rFonts w:hint="eastAsia" w:ascii="仿宋" w:hAnsi="仿宋" w:eastAsia="仿宋" w:cs="宋体"/>
          <w:bCs/>
          <w:sz w:val="30"/>
          <w:szCs w:val="30"/>
        </w:rPr>
      </w:r>
      <w:r/>
    </w:p>
    <w:p>
      <w:pPr>
        <w:pStyle w:val="700"/>
        <w:tabs>
          <w:tab w:val="center" w:pos="4621" w:leader="none"/>
        </w:tabs>
        <w:rPr>
          <w:rFonts w:hint="eastAsia" w:ascii="仿宋" w:hAnsi="仿宋" w:eastAsia="仿宋" w:cs="宋体"/>
          <w:bCs/>
          <w:sz w:val="30"/>
          <w:szCs w:val="30"/>
        </w:rPr>
      </w:pPr>
      <w:r>
        <w:rPr>
          <w:rFonts w:hint="eastAsia" w:ascii="仿宋" w:hAnsi="仿宋" w:eastAsia="仿宋" w:cs="宋体"/>
          <w:bCs/>
          <w:sz w:val="30"/>
          <w:szCs w:val="30"/>
        </w:rPr>
      </w:r>
      <w:r/>
    </w:p>
    <w:p>
      <w:pPr>
        <w:pStyle w:val="700"/>
        <w:ind w:firstLine="299"/>
        <w:spacing w:before="312" w:after="312" w:line="900" w:lineRule="exact"/>
        <w:rPr>
          <w:rFonts w:hint="eastAsia" w:ascii="仿宋" w:hAnsi="仿宋" w:eastAsia="仿宋" w:cs="仿宋"/>
          <w:b/>
          <w:spacing w:val="-11"/>
          <w:sz w:val="32"/>
          <w:szCs w:val="32"/>
        </w:rPr>
      </w:pPr>
      <w:r>
        <w:rPr>
          <w:rFonts w:hint="eastAsia" w:ascii="仿宋" w:hAnsi="仿宋" w:eastAsia="仿宋" w:cs="仿宋"/>
          <w:b/>
          <w:spacing w:val="-11"/>
          <w:sz w:val="32"/>
          <w:szCs w:val="32"/>
        </w:rPr>
        <w:t xml:space="preserve">项目名称：2025-2026年淮安市市场监管一体化信息平台运维项目</w:t>
      </w:r>
      <w:r>
        <w:rPr>
          <w:rFonts w:hint="eastAsia" w:ascii="仿宋" w:hAnsi="仿宋" w:eastAsia="仿宋" w:cs="仿宋"/>
          <w:b/>
          <w:spacing w:val="-11"/>
          <w:sz w:val="32"/>
          <w:szCs w:val="32"/>
        </w:rPr>
      </w:r>
      <w:r/>
    </w:p>
    <w:p>
      <w:pPr>
        <w:pStyle w:val="700"/>
        <w:ind w:firstLine="299"/>
        <w:spacing w:before="312" w:after="312" w:line="900" w:lineRule="exact"/>
        <w:rPr>
          <w:rFonts w:hint="eastAsia" w:ascii="仿宋" w:hAnsi="仿宋" w:eastAsia="仿宋" w:cs="仿宋"/>
          <w:b/>
          <w:spacing w:val="-11"/>
          <w:sz w:val="32"/>
          <w:szCs w:val="32"/>
        </w:rPr>
      </w:pPr>
      <w:r>
        <w:rPr>
          <w:rFonts w:hint="eastAsia" w:ascii="仿宋" w:hAnsi="仿宋" w:eastAsia="仿宋" w:cs="仿宋"/>
          <w:b/>
          <w:spacing w:val="-11"/>
          <w:sz w:val="32"/>
          <w:szCs w:val="32"/>
        </w:rPr>
      </w:r>
      <w:r/>
    </w:p>
    <w:p>
      <w:pPr>
        <w:pStyle w:val="700"/>
        <w:ind w:firstLine="299"/>
        <w:spacing w:before="312" w:after="312" w:line="900" w:lineRule="exact"/>
        <w:rPr>
          <w:rFonts w:hint="eastAsia" w:ascii="仿宋" w:hAnsi="仿宋" w:eastAsia="仿宋" w:cs="仿宋"/>
          <w:b/>
          <w:spacing w:val="-11"/>
          <w:sz w:val="32"/>
          <w:szCs w:val="32"/>
          <w:lang w:eastAsia="zh-CN"/>
        </w:rPr>
      </w:pPr>
      <w:r>
        <w:rPr>
          <w:rFonts w:hint="eastAsia" w:ascii="仿宋" w:hAnsi="仿宋" w:eastAsia="仿宋" w:cs="仿宋"/>
          <w:b/>
          <w:spacing w:val="-11"/>
          <w:sz w:val="32"/>
          <w:szCs w:val="32"/>
        </w:rPr>
        <w:t xml:space="preserve">项目编号：</w:t>
      </w:r>
      <w:r>
        <w:rPr>
          <w:rFonts w:hint="eastAsia" w:ascii="仿宋" w:hAnsi="仿宋" w:eastAsia="仿宋" w:cs="仿宋"/>
          <w:b/>
          <w:spacing w:val="-11"/>
          <w:sz w:val="32"/>
          <w:szCs w:val="32"/>
          <w:lang w:eastAsia="zh-CN"/>
        </w:rPr>
        <w:t xml:space="preserve">JSZC-320800-HAZP-C2025-0005</w:t>
      </w:r>
      <w:r>
        <w:rPr>
          <w:rFonts w:hint="eastAsia" w:ascii="仿宋" w:hAnsi="仿宋" w:eastAsia="仿宋" w:cs="仿宋"/>
          <w:b/>
          <w:spacing w:val="-11"/>
          <w:sz w:val="32"/>
          <w:szCs w:val="32"/>
          <w:lang w:eastAsia="zh-CN"/>
        </w:rPr>
      </w:r>
      <w:r/>
    </w:p>
    <w:p>
      <w:pPr>
        <w:pStyle w:val="722"/>
        <w:rPr>
          <w:rFonts w:hint="eastAsia" w:ascii="仿宋" w:hAnsi="仿宋" w:eastAsia="仿宋"/>
        </w:rPr>
      </w:pPr>
      <w:r>
        <w:rPr>
          <w:rFonts w:hint="eastAsia" w:ascii="仿宋" w:hAnsi="仿宋" w:eastAsia="仿宋"/>
        </w:rPr>
      </w:r>
      <w:r/>
    </w:p>
    <w:p>
      <w:pPr>
        <w:pStyle w:val="722"/>
        <w:rPr>
          <w:rFonts w:ascii="仿宋" w:hAnsi="仿宋" w:eastAsia="仿宋"/>
        </w:rPr>
      </w:pPr>
      <w:r>
        <w:rPr>
          <w:rFonts w:ascii="仿宋" w:hAnsi="仿宋" w:eastAsia="仿宋"/>
        </w:rPr>
      </w:r>
      <w:r/>
    </w:p>
    <w:p>
      <w:pPr>
        <w:pStyle w:val="722"/>
        <w:rPr>
          <w:rFonts w:ascii="仿宋" w:hAnsi="仿宋" w:eastAsia="仿宋"/>
        </w:rPr>
      </w:pPr>
      <w:r>
        <w:rPr>
          <w:rFonts w:ascii="仿宋" w:hAnsi="仿宋" w:eastAsia="仿宋"/>
        </w:rPr>
      </w:r>
      <w:r/>
    </w:p>
    <w:p>
      <w:pPr>
        <w:pStyle w:val="700"/>
        <w:ind w:firstLine="1440"/>
        <w:spacing w:before="156" w:after="156" w:line="920" w:lineRule="exact"/>
        <w:rPr>
          <w:rFonts w:hint="eastAsia" w:ascii="黑体" w:hAnsi="黑体" w:eastAsia="黑体"/>
          <w:sz w:val="32"/>
          <w:szCs w:val="32"/>
        </w:rPr>
      </w:pPr>
      <w:r>
        <w:rPr>
          <w:rFonts w:hint="eastAsia" w:ascii="黑体" w:hAnsi="黑体" w:eastAsia="黑体"/>
          <w:sz w:val="32"/>
          <w:szCs w:val="32"/>
        </w:rPr>
        <w:t xml:space="preserve">供应商：</w:t>
      </w:r>
      <w:r>
        <w:rPr>
          <w:rFonts w:hint="eastAsia" w:ascii="黑体" w:hAnsi="黑体" w:eastAsia="黑体"/>
          <w:sz w:val="32"/>
          <w:szCs w:val="32"/>
          <w:u w:val="single"/>
        </w:rPr>
        <w:t xml:space="preserve">          </w:t>
      </w:r>
      <w:r>
        <w:rPr>
          <w:rFonts w:hint="eastAsia" w:ascii="黑体" w:hAnsi="黑体" w:eastAsia="黑体"/>
          <w:sz w:val="32"/>
          <w:szCs w:val="32"/>
        </w:rPr>
        <w:t xml:space="preserve">（加盖供应商电子签章）</w:t>
      </w:r>
      <w:r>
        <w:rPr>
          <w:rFonts w:hint="eastAsia" w:ascii="黑体" w:hAnsi="黑体" w:eastAsia="黑体"/>
          <w:sz w:val="32"/>
          <w:szCs w:val="32"/>
        </w:rPr>
      </w:r>
      <w:r/>
    </w:p>
    <w:p>
      <w:pPr>
        <w:pStyle w:val="700"/>
        <w:jc w:val="center"/>
        <w:spacing w:line="920" w:lineRule="exact"/>
        <w:tabs>
          <w:tab w:val="center" w:pos="5215" w:leader="none"/>
        </w:tabs>
        <w:rPr>
          <w:rFonts w:hint="eastAsia" w:ascii="黑体" w:hAnsi="黑体" w:eastAsia="黑体"/>
          <w:sz w:val="32"/>
          <w:szCs w:val="32"/>
        </w:rPr>
      </w:pPr>
      <w:r>
        <w:rPr>
          <w:rFonts w:hint="eastAsia" w:ascii="黑体" w:hAnsi="黑体" w:eastAsia="黑体"/>
          <w:sz w:val="32"/>
          <w:szCs w:val="32"/>
        </w:rPr>
        <w:t xml:space="preserve">2025年  月  日</w:t>
      </w:r>
      <w:r>
        <w:rPr>
          <w:rFonts w:hint="eastAsia" w:ascii="黑体" w:hAnsi="黑体" w:eastAsia="黑体"/>
          <w:sz w:val="32"/>
          <w:szCs w:val="32"/>
        </w:rPr>
      </w:r>
      <w:r/>
    </w:p>
    <w:p>
      <w:pPr>
        <w:pStyle w:val="700"/>
        <w:jc w:val="left"/>
        <w:spacing w:before="156" w:line="520" w:lineRule="exact"/>
        <w:rPr>
          <w:rFonts w:hint="eastAsia" w:ascii="仿宋" w:hAnsi="仿宋" w:eastAsia="仿宋"/>
          <w:b/>
          <w:color w:val="ff0000"/>
          <w:sz w:val="28"/>
          <w:szCs w:val="28"/>
        </w:rPr>
      </w:pPr>
      <w:r>
        <w:rPr>
          <w:rFonts w:hint="eastAsia" w:ascii="仿宋" w:hAnsi="仿宋" w:eastAsia="仿宋"/>
          <w:b/>
          <w:color w:val="ff0000"/>
          <w:sz w:val="28"/>
          <w:szCs w:val="28"/>
        </w:rPr>
      </w:r>
      <w:r/>
    </w:p>
    <w:p>
      <w:pPr>
        <w:pStyle w:val="700"/>
        <w:jc w:val="left"/>
        <w:pageBreakBefore/>
        <w:spacing w:line="520" w:lineRule="exact"/>
        <w:rPr>
          <w:rFonts w:hint="eastAsia" w:ascii="仿宋" w:hAnsi="仿宋" w:eastAsia="仿宋"/>
          <w:b/>
          <w:sz w:val="28"/>
          <w:szCs w:val="28"/>
        </w:rPr>
      </w:pPr>
      <w:r>
        <w:rPr>
          <w:rFonts w:hint="eastAsia" w:ascii="仿宋" w:hAnsi="仿宋" w:eastAsia="仿宋"/>
          <w:b/>
          <w:sz w:val="28"/>
          <w:szCs w:val="28"/>
        </w:rPr>
        <w:t xml:space="preserve">尊敬的供应商：</w:t>
      </w:r>
      <w:r>
        <w:rPr>
          <w:rFonts w:hint="eastAsia" w:ascii="仿宋" w:hAnsi="仿宋" w:eastAsia="仿宋"/>
          <w:b/>
          <w:sz w:val="28"/>
          <w:szCs w:val="28"/>
        </w:rPr>
      </w:r>
      <w:r/>
    </w:p>
    <w:p>
      <w:pPr>
        <w:pStyle w:val="700"/>
        <w:ind w:firstLine="562"/>
        <w:jc w:val="left"/>
        <w:spacing w:line="520" w:lineRule="exact"/>
        <w:rPr>
          <w:rFonts w:hint="eastAsia" w:ascii="仿宋" w:hAnsi="仿宋" w:eastAsia="仿宋"/>
          <w:b/>
          <w:sz w:val="28"/>
          <w:szCs w:val="28"/>
        </w:rPr>
      </w:pPr>
      <w:r>
        <w:rPr>
          <w:rFonts w:hint="eastAsia" w:ascii="仿宋" w:hAnsi="仿宋" w:eastAsia="仿宋"/>
          <w:b/>
          <w:sz w:val="28"/>
          <w:szCs w:val="28"/>
        </w:rPr>
        <w:t xml:space="preserve">请按照以下文件的格式要求、内容、顺序制作响应文件，并请编制目录及页码，否则可能将影响对响应文件的评价。</w:t>
      </w:r>
      <w:r>
        <w:rPr>
          <w:rFonts w:hint="eastAsia" w:ascii="仿宋" w:hAnsi="仿宋" w:eastAsia="仿宋"/>
          <w:b/>
          <w:sz w:val="28"/>
          <w:szCs w:val="28"/>
        </w:rPr>
      </w:r>
      <w:r/>
    </w:p>
    <w:p>
      <w:pPr>
        <w:pStyle w:val="700"/>
        <w:ind w:firstLine="562"/>
        <w:jc w:val="left"/>
        <w:spacing w:line="520" w:lineRule="exact"/>
        <w:rPr>
          <w:rFonts w:hint="eastAsia" w:ascii="仿宋" w:hAnsi="仿宋" w:eastAsia="仿宋"/>
          <w:b/>
          <w:sz w:val="28"/>
          <w:szCs w:val="28"/>
        </w:rPr>
      </w:pPr>
      <w:r>
        <w:rPr>
          <w:rFonts w:hint="eastAsia" w:ascii="仿宋" w:hAnsi="仿宋" w:eastAsia="仿宋"/>
          <w:b/>
          <w:sz w:val="28"/>
          <w:szCs w:val="28"/>
        </w:rPr>
        <w:t xml:space="preserve">磋商文件格式中所有要求签字和盖章的部分，请按要求进行电子签章、电子签字。</w:t>
      </w:r>
      <w:r>
        <w:rPr>
          <w:rFonts w:hint="eastAsia" w:ascii="仿宋" w:hAnsi="仿宋" w:eastAsia="仿宋"/>
          <w:b/>
          <w:sz w:val="28"/>
          <w:szCs w:val="28"/>
        </w:rPr>
      </w:r>
      <w:r/>
    </w:p>
    <w:p>
      <w:pPr>
        <w:pStyle w:val="700"/>
        <w:jc w:val="center"/>
        <w:pageBreakBefore/>
        <w:spacing w:before="156" w:line="440" w:lineRule="exact"/>
        <w:rPr>
          <w:rFonts w:hint="eastAsia" w:ascii="仿宋" w:hAnsi="仿宋" w:eastAsia="仿宋"/>
          <w:b/>
          <w:bCs/>
          <w:spacing w:val="20"/>
          <w:sz w:val="32"/>
          <w:szCs w:val="32"/>
        </w:rPr>
      </w:pPr>
      <w:r>
        <w:rPr>
          <w:rFonts w:hint="eastAsia" w:ascii="仿宋" w:hAnsi="仿宋" w:eastAsia="仿宋"/>
          <w:b/>
          <w:bCs/>
          <w:spacing w:val="20"/>
          <w:sz w:val="32"/>
          <w:szCs w:val="32"/>
        </w:rPr>
        <w:t xml:space="preserve">一、磋商函</w:t>
      </w:r>
      <w:r>
        <w:rPr>
          <w:rFonts w:hint="eastAsia" w:ascii="仿宋" w:hAnsi="仿宋" w:eastAsia="仿宋"/>
          <w:b/>
          <w:bCs/>
          <w:spacing w:val="20"/>
          <w:sz w:val="32"/>
          <w:szCs w:val="32"/>
        </w:rPr>
      </w:r>
      <w:r/>
    </w:p>
    <w:p>
      <w:pPr>
        <w:pStyle w:val="700"/>
        <w:spacing w:line="520" w:lineRule="exact"/>
        <w:rPr>
          <w:rFonts w:hint="eastAsia" w:ascii="仿宋" w:hAnsi="仿宋" w:eastAsia="仿宋"/>
          <w:sz w:val="28"/>
        </w:rPr>
      </w:pPr>
      <w:r>
        <w:rPr>
          <w:rFonts w:hint="eastAsia" w:ascii="仿宋" w:hAnsi="仿宋" w:eastAsia="仿宋"/>
          <w:sz w:val="28"/>
          <w:u w:val="single"/>
        </w:rPr>
        <w:t xml:space="preserve">淮安市市场监督管理局</w:t>
      </w:r>
      <w:r>
        <w:rPr>
          <w:rFonts w:hint="eastAsia" w:ascii="仿宋" w:hAnsi="仿宋" w:eastAsia="仿宋"/>
          <w:sz w:val="28"/>
        </w:rPr>
        <w:t xml:space="preserve">：</w:t>
      </w:r>
      <w:r>
        <w:rPr>
          <w:rFonts w:hint="eastAsia" w:ascii="仿宋" w:hAnsi="仿宋" w:eastAsia="仿宋"/>
          <w:sz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关于</w:t>
      </w:r>
      <w:r>
        <w:rPr>
          <w:rFonts w:hint="eastAsia" w:ascii="仿宋" w:hAnsi="仿宋" w:eastAsia="仿宋"/>
          <w:spacing w:val="-20"/>
          <w:sz w:val="28"/>
          <w:szCs w:val="28"/>
          <w:u w:val="single"/>
        </w:rPr>
        <w:t xml:space="preserve">2025-2026年淮安市市场监管一体化信息平台运维项目</w:t>
      </w:r>
      <w:r>
        <w:rPr>
          <w:rFonts w:hint="eastAsia" w:ascii="仿宋" w:hAnsi="仿宋" w:eastAsia="仿宋"/>
          <w:sz w:val="28"/>
          <w:szCs w:val="28"/>
        </w:rPr>
        <w:t xml:space="preserve">（项目编号：</w:t>
      </w:r>
      <w:r>
        <w:rPr>
          <w:rFonts w:hint="eastAsia" w:ascii="仿宋" w:hAnsi="仿宋" w:eastAsia="仿宋"/>
          <w:spacing w:val="-20"/>
          <w:sz w:val="28"/>
          <w:szCs w:val="28"/>
          <w:lang w:eastAsia="zh-CN"/>
        </w:rPr>
        <w:t xml:space="preserve">JSZC-320800-HAZP-C2025-0005</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（姓名和职务）</w:t>
      </w:r>
      <w:r>
        <w:rPr>
          <w:rFonts w:hint="eastAsia" w:ascii="仿宋" w:hAnsi="仿宋" w:eastAsia="仿宋"/>
          <w:sz w:val="28"/>
          <w:szCs w:val="28"/>
        </w:rPr>
        <w:t xml:space="preserve">代表</w:t>
      </w:r>
      <w:r>
        <w:rPr>
          <w:rFonts w:hint="eastAsia" w:ascii="仿宋" w:hAnsi="仿宋" w:eastAsia="仿宋"/>
          <w:sz w:val="28"/>
          <w:szCs w:val="28"/>
          <w:u w:val="single"/>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sz w:val="28"/>
          <w:szCs w:val="28"/>
        </w:rPr>
        <w:t xml:space="preserve">1.</w:t>
      </w:r>
      <w:r>
        <w:rPr>
          <w:rFonts w:hint="eastAsia" w:ascii="仿宋" w:hAnsi="仿宋" w:eastAsia="仿宋"/>
          <w:color w:val="000000"/>
          <w:sz w:val="28"/>
          <w:szCs w:val="28"/>
        </w:rPr>
        <w:t xml:space="preserve">我方没有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700"/>
        <w:ind w:firstLine="560"/>
        <w:spacing w:line="520" w:lineRule="exact"/>
        <w:rPr>
          <w:rFonts w:hint="eastAsia" w:ascii="仿宋" w:hAnsi="仿宋" w:eastAsia="仿宋"/>
          <w:sz w:val="28"/>
        </w:rPr>
      </w:pPr>
      <w:r>
        <w:rPr>
          <w:rFonts w:hint="eastAsia" w:ascii="仿宋" w:hAnsi="仿宋" w:eastAsia="仿宋"/>
          <w:sz w:val="28"/>
          <w:szCs w:val="28"/>
        </w:rPr>
        <w:t xml:space="preserve">2.</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804"/>
        <w:ind w:firstLine="560"/>
        <w:spacing w:before="0" w:after="0" w:line="520" w:lineRule="exact"/>
        <w:rPr>
          <w:rFonts w:hint="eastAsia" w:ascii="仿宋" w:hAnsi="仿宋" w:eastAsia="仿宋"/>
          <w:sz w:val="28"/>
          <w:szCs w:val="28"/>
        </w:rPr>
      </w:pPr>
      <w:r>
        <w:rPr>
          <w:rFonts w:hint="eastAsia" w:ascii="仿宋" w:hAnsi="仿宋" w:eastAsia="仿宋"/>
          <w:sz w:val="28"/>
          <w:szCs w:val="28"/>
        </w:rPr>
        <w:t xml:space="preserve">3.按照磋商文件中规定各项要求，我方愿以</w:t>
      </w:r>
      <w:r>
        <w:rPr>
          <w:rFonts w:hint="eastAsia" w:ascii="仿宋" w:hAnsi="仿宋" w:eastAsia="仿宋" w:cs="Arial"/>
          <w:sz w:val="28"/>
        </w:rPr>
        <w:t xml:space="preserve">人民币</w:t>
      </w:r>
      <w:r>
        <w:rPr>
          <w:rFonts w:hint="eastAsia" w:ascii="仿宋" w:hAnsi="仿宋" w:eastAsia="仿宋" w:cs="Arial"/>
          <w:sz w:val="28"/>
          <w:u w:val="single"/>
        </w:rPr>
        <w:t xml:space="preserve">（大写）</w:t>
      </w:r>
      <w:r>
        <w:rPr>
          <w:rFonts w:hint="eastAsia" w:ascii="仿宋" w:hAnsi="仿宋" w:eastAsia="仿宋" w:cs="Arial"/>
          <w:sz w:val="28"/>
        </w:rPr>
        <w:t xml:space="preserve">元（</w:t>
      </w:r>
      <w:r>
        <w:rPr>
          <w:rFonts w:eastAsia="仿宋" w:cs="Arial"/>
          <w:sz w:val="28"/>
        </w:rPr>
        <w:t xml:space="preserve">¥</w:t>
      </w:r>
      <w:r>
        <w:rPr>
          <w:rFonts w:hint="eastAsia" w:ascii="仿宋" w:hAnsi="仿宋" w:eastAsia="仿宋" w:cs="Arial"/>
          <w:sz w:val="28"/>
        </w:rPr>
        <w:t xml:space="preserve">：</w:t>
      </w:r>
      <w:r>
        <w:rPr>
          <w:rFonts w:hint="eastAsia" w:ascii="仿宋" w:hAnsi="仿宋" w:eastAsia="仿宋" w:cs="Arial"/>
          <w:sz w:val="28"/>
          <w:u w:val="single"/>
        </w:rPr>
        <w:t xml:space="preserve">  </w:t>
      </w:r>
      <w:r>
        <w:rPr>
          <w:rFonts w:hint="eastAsia" w:ascii="仿宋" w:hAnsi="仿宋" w:eastAsia="仿宋" w:cs="Arial"/>
          <w:sz w:val="28"/>
        </w:rPr>
        <w:t xml:space="preserve">）的磋商总报价并按磋商文件的规定要求提供所需的货物和服务。</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4.如果我</w:t>
      </w:r>
      <w:r>
        <w:rPr>
          <w:rFonts w:hint="eastAsia" w:ascii="仿宋" w:hAnsi="仿宋" w:eastAsia="仿宋"/>
          <w:sz w:val="28"/>
          <w:szCs w:val="28"/>
        </w:rPr>
        <w:t xml:space="preserve">方</w:t>
      </w:r>
      <w:r>
        <w:rPr>
          <w:rFonts w:hint="eastAsia" w:ascii="仿宋" w:hAnsi="仿宋" w:eastAsia="仿宋"/>
          <w:sz w:val="28"/>
        </w:rPr>
        <w:t xml:space="preserve">成交，我</w:t>
      </w:r>
      <w:r>
        <w:rPr>
          <w:rFonts w:hint="eastAsia" w:ascii="仿宋" w:hAnsi="仿宋" w:eastAsia="仿宋"/>
          <w:sz w:val="28"/>
          <w:szCs w:val="28"/>
        </w:rPr>
        <w:t xml:space="preserve">方</w:t>
      </w:r>
      <w:r>
        <w:rPr>
          <w:rFonts w:hint="eastAsia" w:ascii="仿宋" w:hAnsi="仿宋" w:eastAsia="仿宋"/>
          <w:sz w:val="28"/>
        </w:rPr>
        <w:t xml:space="preserve">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700"/>
        <w:ind w:firstLine="567"/>
        <w:spacing w:line="520" w:lineRule="exact"/>
        <w:rPr>
          <w:rFonts w:hint="eastAsia" w:ascii="仿宋" w:hAnsi="仿宋" w:eastAsia="仿宋"/>
          <w:sz w:val="28"/>
          <w:szCs w:val="28"/>
        </w:rPr>
      </w:pPr>
      <w:r>
        <w:rPr>
          <w:rFonts w:hint="eastAsia" w:ascii="仿宋" w:hAnsi="仿宋" w:eastAsia="仿宋"/>
          <w:sz w:val="28"/>
          <w:szCs w:val="28"/>
        </w:rPr>
        <w:t xml:space="preserve">5.我方同意按照磋商文件中第16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700"/>
        <w:ind w:firstLine="567"/>
        <w:spacing w:line="520" w:lineRule="exact"/>
        <w:rPr>
          <w:rFonts w:hint="eastAsia" w:ascii="仿宋" w:hAnsi="仿宋" w:eastAsia="仿宋"/>
          <w:sz w:val="28"/>
          <w:szCs w:val="28"/>
        </w:rPr>
      </w:pPr>
      <w:r>
        <w:rPr>
          <w:rFonts w:hint="eastAsia" w:ascii="仿宋" w:hAnsi="仿宋" w:eastAsia="仿宋"/>
          <w:sz w:val="28"/>
          <w:szCs w:val="28"/>
        </w:rPr>
        <w:t xml:space="preserve">6.我方同意向贵方提供贵方可能要求的与磋商有关的任何证据或资料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700"/>
        <w:ind w:firstLine="567"/>
        <w:spacing w:line="52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700"/>
        <w:ind w:firstLine="567"/>
        <w:spacing w:line="640" w:lineRule="exact"/>
        <w:rPr>
          <w:rFonts w:hint="eastAsia" w:ascii="仿宋" w:hAnsi="仿宋" w:eastAsia="仿宋"/>
          <w:sz w:val="28"/>
        </w:rPr>
      </w:pPr>
      <w:r>
        <w:rPr>
          <w:rFonts w:hint="eastAsia" w:ascii="仿宋" w:hAnsi="仿宋" w:eastAsia="仿宋"/>
          <w:sz w:val="28"/>
        </w:rPr>
      </w:r>
      <w:r/>
    </w:p>
    <w:p>
      <w:pPr>
        <w:pStyle w:val="804"/>
        <w:ind w:right="561" w:firstLine="3360"/>
        <w:spacing w:before="0" w:after="0" w:line="4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w:t>
      </w:r>
      <w:r>
        <w:rPr>
          <w:rFonts w:hint="eastAsia" w:ascii="仿宋" w:hAnsi="仿宋" w:eastAsia="仿宋"/>
          <w:sz w:val="28"/>
          <w:szCs w:val="28"/>
          <w:u w:val="single"/>
        </w:rPr>
        <w:t xml:space="preserve">加盖供应商电子签章</w:t>
      </w:r>
      <w:r>
        <w:rPr>
          <w:rFonts w:hint="eastAsia" w:ascii="仿宋" w:hAnsi="仿宋" w:eastAsia="仿宋"/>
          <w:sz w:val="28"/>
          <w:u w:val="single"/>
        </w:rPr>
        <w:t xml:space="preserve">）</w:t>
      </w:r>
      <w:r>
        <w:rPr>
          <w:rFonts w:hint="eastAsia" w:ascii="仿宋" w:hAnsi="仿宋" w:eastAsia="仿宋"/>
          <w:sz w:val="28"/>
          <w:u w:val="single"/>
        </w:rPr>
      </w:r>
      <w:r/>
    </w:p>
    <w:p>
      <w:pPr>
        <w:pStyle w:val="804"/>
        <w:ind w:right="561" w:firstLine="3360"/>
        <w:spacing w:before="0" w:after="0" w:line="440" w:lineRule="exact"/>
        <w:rPr>
          <w:rFonts w:hint="eastAsia" w:ascii="仿宋" w:hAnsi="仿宋" w:eastAsia="仿宋"/>
          <w:sz w:val="28"/>
          <w:szCs w:val="28"/>
        </w:rPr>
      </w:pPr>
      <w:r>
        <w:rPr>
          <w:rFonts w:hint="eastAsia" w:ascii="仿宋" w:hAnsi="仿宋" w:eastAsia="仿宋"/>
          <w:color w:val="000000"/>
          <w:sz w:val="28"/>
          <w:szCs w:val="28"/>
        </w:rPr>
        <w:t xml:space="preserve">地址：      邮编：</w:t>
      </w:r>
      <w:r>
        <w:rPr>
          <w:rFonts w:hint="eastAsia" w:ascii="仿宋" w:hAnsi="仿宋" w:eastAsia="仿宋"/>
          <w:sz w:val="28"/>
          <w:szCs w:val="28"/>
        </w:rPr>
      </w:r>
      <w:r/>
    </w:p>
    <w:p>
      <w:pPr>
        <w:pStyle w:val="700"/>
        <w:ind w:right="561" w:firstLine="3360"/>
        <w:spacing w:line="440" w:lineRule="exact"/>
        <w:rPr>
          <w:rFonts w:hint="eastAsia" w:ascii="仿宋" w:hAnsi="仿宋" w:eastAsia="仿宋"/>
          <w:color w:val="000000"/>
          <w:sz w:val="28"/>
          <w:szCs w:val="28"/>
          <w:u w:val="single"/>
        </w:rPr>
      </w:pPr>
      <w:r>
        <w:rPr>
          <w:rFonts w:hint="eastAsia" w:ascii="仿宋" w:hAnsi="仿宋" w:eastAsia="仿宋"/>
          <w:sz w:val="28"/>
          <w:szCs w:val="28"/>
        </w:rPr>
        <w:t xml:space="preserve">电话：       传真：</w:t>
      </w:r>
      <w:r>
        <w:rPr>
          <w:rFonts w:hint="eastAsia" w:ascii="仿宋" w:hAnsi="仿宋" w:eastAsia="仿宋"/>
          <w:color w:val="000000"/>
          <w:sz w:val="28"/>
          <w:szCs w:val="28"/>
          <w:u w:val="single"/>
        </w:rPr>
      </w:r>
      <w:r/>
    </w:p>
    <w:p>
      <w:pPr>
        <w:pStyle w:val="727"/>
        <w:ind w:right="561" w:firstLine="3360"/>
        <w:spacing w:line="440" w:lineRule="exact"/>
        <w:rPr>
          <w:rFonts w:hint="eastAsia" w:ascii="仿宋" w:hAnsi="仿宋" w:eastAsia="仿宋"/>
          <w:sz w:val="28"/>
          <w:u w:val="single"/>
        </w:rPr>
      </w:pPr>
      <w:r>
        <w:rPr>
          <w:rFonts w:hint="eastAsia" w:ascii="仿宋" w:hAnsi="仿宋" w:eastAsia="仿宋"/>
          <w:sz w:val="28"/>
          <w:szCs w:val="24"/>
        </w:rPr>
        <w:t xml:space="preserve">法定代表人：</w:t>
      </w:r>
      <w:r>
        <w:rPr>
          <w:rFonts w:hint="eastAsia" w:ascii="仿宋" w:hAnsi="仿宋" w:eastAsia="仿宋"/>
          <w:sz w:val="28"/>
          <w:szCs w:val="24"/>
          <w:u w:val="single"/>
        </w:rPr>
        <w:t xml:space="preserve">（</w:t>
      </w:r>
      <w:r>
        <w:rPr>
          <w:rFonts w:ascii="仿宋" w:hAnsi="仿宋" w:eastAsia="仿宋" w:cs="仿宋"/>
          <w:spacing w:val="-2"/>
          <w:sz w:val="28"/>
          <w:szCs w:val="28"/>
          <w:u w:val="single"/>
        </w:rPr>
        <w:t xml:space="preserve">电子签章或电子签字</w:t>
      </w:r>
      <w:r>
        <w:rPr>
          <w:rFonts w:hint="eastAsia" w:ascii="仿宋" w:hAnsi="仿宋" w:eastAsia="仿宋"/>
          <w:sz w:val="28"/>
          <w:szCs w:val="24"/>
          <w:u w:val="single"/>
        </w:rPr>
        <w:t xml:space="preserve">）</w:t>
      </w:r>
      <w:r>
        <w:rPr>
          <w:rFonts w:hint="eastAsia" w:ascii="仿宋" w:hAnsi="仿宋" w:eastAsia="仿宋"/>
          <w:sz w:val="28"/>
          <w:u w:val="single"/>
        </w:rPr>
      </w:r>
      <w:r/>
    </w:p>
    <w:p>
      <w:pPr>
        <w:pStyle w:val="727"/>
        <w:ind w:right="561" w:firstLine="3360"/>
        <w:spacing w:line="440" w:lineRule="exact"/>
        <w:rPr>
          <w:rFonts w:hint="eastAsia" w:ascii="仿宋" w:hAnsi="仿宋" w:eastAsia="仿宋"/>
          <w:sz w:val="28"/>
          <w:szCs w:val="24"/>
        </w:rPr>
      </w:pPr>
      <w:r>
        <w:rPr>
          <w:rFonts w:hint="eastAsia" w:ascii="仿宋" w:hAnsi="仿宋" w:eastAsia="仿宋"/>
          <w:sz w:val="28"/>
          <w:szCs w:val="24"/>
        </w:rPr>
        <w:t xml:space="preserve">职务：</w:t>
      </w:r>
      <w:r>
        <w:rPr>
          <w:rFonts w:hint="eastAsia" w:ascii="仿宋" w:hAnsi="仿宋" w:eastAsia="仿宋"/>
          <w:sz w:val="28"/>
          <w:szCs w:val="24"/>
        </w:rPr>
      </w:r>
      <w:r/>
    </w:p>
    <w:p>
      <w:pPr>
        <w:pStyle w:val="727"/>
        <w:ind w:right="561" w:firstLine="3360"/>
        <w:spacing w:line="440" w:lineRule="exact"/>
        <w:rPr>
          <w:rFonts w:hint="eastAsia" w:ascii="仿宋" w:hAnsi="仿宋" w:eastAsia="仿宋"/>
          <w:sz w:val="28"/>
          <w:szCs w:val="24"/>
        </w:rPr>
      </w:pPr>
      <w:r>
        <w:rPr>
          <w:rFonts w:hint="eastAsia" w:ascii="仿宋" w:hAnsi="仿宋" w:eastAsia="仿宋"/>
          <w:sz w:val="28"/>
          <w:szCs w:val="24"/>
        </w:rPr>
        <w:t xml:space="preserve">日期：   年  月 日</w:t>
      </w:r>
      <w:r>
        <w:rPr>
          <w:rFonts w:hint="eastAsia" w:ascii="仿宋" w:hAnsi="仿宋" w:eastAsia="仿宋"/>
          <w:sz w:val="28"/>
          <w:szCs w:val="24"/>
        </w:rPr>
      </w:r>
      <w:r/>
    </w:p>
    <w:p>
      <w:pPr>
        <w:pStyle w:val="700"/>
        <w:ind w:firstLine="3036"/>
        <w:pageBreakBefore/>
        <w:spacing w:before="19" w:line="440" w:lineRule="exact"/>
        <w:rPr>
          <w:rFonts w:hint="eastAsia" w:ascii="仿宋" w:hAnsi="仿宋" w:eastAsia="仿宋"/>
          <w:b/>
          <w:sz w:val="32"/>
          <w:szCs w:val="32"/>
        </w:rPr>
      </w:pPr>
      <w:r>
        <w:rPr>
          <w:rFonts w:hint="eastAsia" w:ascii="仿宋" w:hAnsi="仿宋" w:eastAsia="仿宋"/>
          <w:b/>
          <w:sz w:val="32"/>
          <w:szCs w:val="32"/>
        </w:rPr>
        <w:t xml:space="preserve">二、供应商基本信息</w:t>
      </w:r>
      <w:r>
        <w:rPr>
          <w:rFonts w:hint="eastAsia" w:ascii="仿宋" w:hAnsi="仿宋" w:eastAsia="仿宋"/>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50"/>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供应商名称</w:t>
            </w:r>
            <w:r>
              <w:rPr>
                <w:rFonts w:hint="eastAsia" w:ascii="仿宋" w:hAnsi="仿宋" w:eastAsia="仿宋"/>
                <w:sz w:val="28"/>
                <w:szCs w:val="28"/>
              </w:rPr>
            </w:r>
            <w:r/>
          </w:p>
        </w:tc>
        <w:tc>
          <w:tcPr>
            <w:gridSpan w:val="3"/>
            <w:tcW w:w="6245"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50"/>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rPr>
                <w:rFonts w:hint="eastAsia" w:ascii="仿宋" w:hAnsi="仿宋" w:eastAsia="仿宋"/>
                <w:sz w:val="28"/>
                <w:szCs w:val="28"/>
              </w:rPr>
            </w:r>
            <w:r/>
          </w:p>
        </w:tc>
        <w:tc>
          <w:tcPr>
            <w:tcW w:w="2131"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50"/>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rPr>
                <w:rFonts w:hint="eastAsia" w:ascii="仿宋" w:hAnsi="仿宋" w:eastAsia="仿宋"/>
                <w:sz w:val="28"/>
                <w:szCs w:val="28"/>
              </w:rPr>
            </w:r>
            <w:r/>
          </w:p>
        </w:tc>
        <w:tc>
          <w:tcPr>
            <w:tcW w:w="2367"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rPr>
                <w:rFonts w:hint="eastAsia" w:ascii="仿宋" w:hAnsi="仿宋" w:eastAsia="仿宋"/>
                <w:sz w:val="28"/>
                <w:szCs w:val="28"/>
              </w:rPr>
            </w:r>
            <w:r/>
          </w:p>
        </w:tc>
        <w:tc>
          <w:tcPr>
            <w:tcW w:w="2131"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50"/>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rPr>
                <w:rFonts w:hint="eastAsia" w:ascii="仿宋" w:hAnsi="仿宋" w:eastAsia="仿宋"/>
                <w:sz w:val="28"/>
                <w:szCs w:val="28"/>
              </w:rPr>
            </w:r>
            <w:r/>
          </w:p>
        </w:tc>
        <w:tc>
          <w:tcPr>
            <w:tcW w:w="2367"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rPr>
                <w:rFonts w:hint="eastAsia" w:ascii="仿宋" w:hAnsi="仿宋" w:eastAsia="仿宋"/>
                <w:sz w:val="28"/>
                <w:szCs w:val="28"/>
              </w:rPr>
            </w:r>
            <w:r/>
          </w:p>
        </w:tc>
        <w:tc>
          <w:tcPr>
            <w:tcW w:w="2131"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50"/>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邮政编码</w:t>
            </w:r>
            <w:r>
              <w:rPr>
                <w:rFonts w:hint="eastAsia" w:ascii="仿宋" w:hAnsi="仿宋" w:eastAsia="仿宋"/>
                <w:sz w:val="28"/>
                <w:szCs w:val="28"/>
              </w:rPr>
            </w:r>
            <w:r/>
          </w:p>
        </w:tc>
        <w:tc>
          <w:tcPr>
            <w:tcW w:w="2367"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rPr>
                <w:rFonts w:hint="eastAsia" w:ascii="仿宋" w:hAnsi="仿宋" w:eastAsia="仿宋"/>
                <w:sz w:val="28"/>
                <w:szCs w:val="28"/>
              </w:rPr>
            </w:r>
            <w:r/>
          </w:p>
        </w:tc>
        <w:tc>
          <w:tcPr>
            <w:tcW w:w="2131"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50"/>
        </w:trPr>
        <w:tc>
          <w:tcPr>
            <w:tcW w:w="2277" w:type="dxa"/>
            <w:vAlign w:val="center"/>
            <w:textDirection w:val="lrTb"/>
            <w:noWrap w:val="false"/>
          </w:tcPr>
          <w:p>
            <w:pPr>
              <w:pStyle w:val="804"/>
              <w:ind w:firstLine="0"/>
              <w:jc w:val="center"/>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rPr>
                <w:rFonts w:hint="eastAsia" w:ascii="仿宋" w:hAnsi="仿宋" w:eastAsia="仿宋"/>
                <w:sz w:val="28"/>
                <w:szCs w:val="28"/>
              </w:rPr>
            </w:r>
            <w:r/>
          </w:p>
        </w:tc>
        <w:tc>
          <w:tcPr>
            <w:gridSpan w:val="3"/>
            <w:tcW w:w="6245"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602"/>
        </w:trPr>
        <w:tc>
          <w:tcPr>
            <w:tcW w:w="2277"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rPr>
                <w:rFonts w:hint="eastAsia" w:ascii="仿宋" w:hAnsi="仿宋" w:eastAsia="仿宋"/>
                <w:sz w:val="28"/>
                <w:szCs w:val="28"/>
              </w:rPr>
            </w:r>
            <w:r/>
          </w:p>
        </w:tc>
        <w:tc>
          <w:tcPr>
            <w:gridSpan w:val="3"/>
            <w:tcW w:w="6245"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700"/>
        <w:ind w:firstLine="280"/>
        <w:spacing w:line="520" w:lineRule="exact"/>
        <w:rPr>
          <w:rFonts w:hint="eastAsia"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（加盖供应商电子签章）</w:t>
      </w:r>
      <w:r>
        <w:rPr>
          <w:rFonts w:hint="eastAsia" w:ascii="仿宋" w:hAnsi="仿宋" w:eastAsia="仿宋"/>
          <w:sz w:val="28"/>
          <w:szCs w:val="28"/>
          <w:u w:val="single"/>
        </w:rPr>
      </w:r>
      <w:r/>
    </w:p>
    <w:p>
      <w:pPr>
        <w:pStyle w:val="700"/>
        <w:ind w:firstLine="280"/>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sz w:val="28"/>
          <w:szCs w:val="28"/>
          <w:u w:val="single"/>
        </w:rPr>
      </w:r>
      <w:r/>
    </w:p>
    <w:p>
      <w:pPr>
        <w:pStyle w:val="700"/>
        <w:jc w:val="center"/>
        <w:pageBreakBefore/>
        <w:spacing w:before="156" w:after="156" w:line="440" w:lineRule="exact"/>
        <w:rPr>
          <w:rFonts w:hint="eastAsia" w:ascii="仿宋" w:hAnsi="仿宋" w:eastAsia="仿宋"/>
          <w:b/>
          <w:bCs/>
          <w:spacing w:val="20"/>
          <w:sz w:val="32"/>
          <w:szCs w:val="32"/>
        </w:rPr>
      </w:pPr>
      <w:r>
        <w:rPr>
          <w:rFonts w:hint="eastAsia" w:ascii="仿宋" w:hAnsi="仿宋" w:eastAsia="仿宋"/>
          <w:b/>
          <w:bCs/>
          <w:spacing w:val="20"/>
          <w:sz w:val="32"/>
          <w:szCs w:val="32"/>
        </w:rPr>
        <w:t xml:space="preserve">三、分项报价表</w:t>
      </w:r>
      <w:r>
        <w:rPr>
          <w:rFonts w:hint="eastAsia" w:ascii="仿宋" w:hAnsi="仿宋" w:eastAsia="仿宋"/>
          <w:b/>
          <w:bCs/>
          <w:spacing w:val="20"/>
          <w:sz w:val="32"/>
          <w:szCs w:val="32"/>
        </w:rPr>
      </w:r>
      <w:r/>
    </w:p>
    <w:tbl>
      <w:tblPr>
        <w:tblW w:w="9760"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9"/>
        <w:gridCol w:w="2519"/>
        <w:gridCol w:w="1549"/>
        <w:gridCol w:w="1766"/>
        <w:gridCol w:w="1957"/>
        <w:gridCol w:w="1060"/>
      </w:tblGrid>
      <w:tr>
        <w:trPr>
          <w:trHeight w:val="637"/>
        </w:trPr>
        <w:tc>
          <w:tcPr>
            <w:tcW w:w="909" w:type="dxa"/>
            <w:vAlign w:val="top"/>
            <w:textDirection w:val="lrTb"/>
            <w:noWrap w:val="false"/>
          </w:tcPr>
          <w:p>
            <w:pPr>
              <w:pStyle w:val="870"/>
              <w:ind w:left="190"/>
              <w:spacing w:before="233" w:line="223" w:lineRule="auto"/>
              <w:rPr>
                <w:rFonts w:hint="eastAsia" w:ascii="仿宋" w:hAnsi="仿宋" w:eastAsia="仿宋" w:cs="仿宋"/>
                <w:sz w:val="26"/>
                <w:szCs w:val="26"/>
              </w:rPr>
            </w:pPr>
            <w:r>
              <w:rPr>
                <w:rFonts w:hint="eastAsia" w:ascii="仿宋" w:hAnsi="仿宋" w:eastAsia="仿宋" w:cs="仿宋"/>
                <w:spacing w:val="-9"/>
                <w:sz w:val="26"/>
                <w:szCs w:val="26"/>
              </w:rPr>
              <w:t xml:space="preserve">序号</w:t>
            </w:r>
            <w:r>
              <w:rPr>
                <w:rFonts w:hint="eastAsia" w:ascii="仿宋" w:hAnsi="仿宋" w:eastAsia="仿宋" w:cs="仿宋"/>
                <w:sz w:val="26"/>
                <w:szCs w:val="26"/>
              </w:rPr>
            </w:r>
            <w:r/>
          </w:p>
        </w:tc>
        <w:tc>
          <w:tcPr>
            <w:tcW w:w="2519" w:type="dxa"/>
            <w:vAlign w:val="top"/>
            <w:textDirection w:val="lrTb"/>
            <w:noWrap w:val="false"/>
          </w:tcPr>
          <w:p>
            <w:pPr>
              <w:pStyle w:val="870"/>
              <w:ind w:left="152"/>
              <w:spacing w:before="232" w:line="222" w:lineRule="auto"/>
              <w:rPr>
                <w:rFonts w:hint="eastAsia" w:ascii="仿宋" w:hAnsi="仿宋" w:eastAsia="仿宋" w:cs="仿宋"/>
                <w:sz w:val="26"/>
                <w:szCs w:val="26"/>
              </w:rPr>
            </w:pPr>
            <w:r>
              <w:rPr>
                <w:rFonts w:hint="eastAsia" w:ascii="仿宋" w:hAnsi="仿宋" w:eastAsia="仿宋" w:cs="仿宋"/>
                <w:spacing w:val="-2"/>
                <w:sz w:val="26"/>
                <w:szCs w:val="26"/>
              </w:rPr>
              <w:t xml:space="preserve">服务（项目）名称</w:t>
            </w:r>
            <w:r>
              <w:rPr>
                <w:rFonts w:hint="eastAsia" w:ascii="仿宋" w:hAnsi="仿宋" w:eastAsia="仿宋" w:cs="仿宋"/>
                <w:sz w:val="26"/>
                <w:szCs w:val="26"/>
              </w:rPr>
            </w:r>
            <w:r/>
          </w:p>
        </w:tc>
        <w:tc>
          <w:tcPr>
            <w:tcW w:w="1549" w:type="dxa"/>
            <w:vAlign w:val="top"/>
            <w:textDirection w:val="lrTb"/>
            <w:noWrap w:val="false"/>
          </w:tcPr>
          <w:p>
            <w:pPr>
              <w:pStyle w:val="870"/>
              <w:ind w:left="239"/>
              <w:spacing w:before="232" w:line="224" w:lineRule="auto"/>
              <w:rPr>
                <w:rFonts w:hint="eastAsia" w:ascii="仿宋" w:hAnsi="仿宋" w:eastAsia="仿宋" w:cs="仿宋"/>
                <w:sz w:val="26"/>
                <w:szCs w:val="26"/>
              </w:rPr>
            </w:pPr>
            <w:r>
              <w:rPr>
                <w:rFonts w:hint="eastAsia" w:ascii="仿宋" w:hAnsi="仿宋" w:eastAsia="仿宋" w:cs="仿宋"/>
                <w:spacing w:val="-7"/>
                <w:sz w:val="26"/>
                <w:szCs w:val="26"/>
              </w:rPr>
              <w:t xml:space="preserve">费用构成</w:t>
            </w:r>
            <w:r>
              <w:rPr>
                <w:rFonts w:hint="eastAsia" w:ascii="仿宋" w:hAnsi="仿宋" w:eastAsia="仿宋" w:cs="仿宋"/>
                <w:sz w:val="26"/>
                <w:szCs w:val="26"/>
              </w:rPr>
            </w:r>
            <w:r/>
          </w:p>
        </w:tc>
        <w:tc>
          <w:tcPr>
            <w:tcW w:w="1766" w:type="dxa"/>
            <w:vAlign w:val="top"/>
            <w:textDirection w:val="lrTb"/>
            <w:noWrap w:val="false"/>
          </w:tcPr>
          <w:p>
            <w:pPr>
              <w:pStyle w:val="870"/>
              <w:jc w:val="right"/>
              <w:spacing w:before="232" w:line="224" w:lineRule="auto"/>
              <w:rPr>
                <w:rFonts w:hint="eastAsia" w:ascii="仿宋" w:hAnsi="仿宋" w:eastAsia="仿宋" w:cs="仿宋"/>
                <w:sz w:val="26"/>
                <w:szCs w:val="26"/>
              </w:rPr>
            </w:pPr>
            <w:r>
              <w:rPr>
                <w:rFonts w:hint="eastAsia" w:ascii="仿宋" w:hAnsi="仿宋" w:eastAsia="仿宋" w:cs="仿宋"/>
                <w:spacing w:val="-10"/>
                <w:sz w:val="26"/>
                <w:szCs w:val="26"/>
              </w:rPr>
              <w:t xml:space="preserve">月支出（元）</w:t>
            </w:r>
            <w:r>
              <w:rPr>
                <w:rFonts w:hint="eastAsia" w:ascii="仿宋" w:hAnsi="仿宋" w:eastAsia="仿宋" w:cs="仿宋"/>
                <w:sz w:val="26"/>
                <w:szCs w:val="26"/>
              </w:rPr>
            </w:r>
            <w:r/>
          </w:p>
        </w:tc>
        <w:tc>
          <w:tcPr>
            <w:tcW w:w="1957" w:type="dxa"/>
            <w:vAlign w:val="top"/>
            <w:textDirection w:val="lrTb"/>
            <w:noWrap w:val="false"/>
          </w:tcPr>
          <w:p>
            <w:pPr>
              <w:pStyle w:val="870"/>
              <w:ind w:left="161"/>
              <w:spacing w:before="233" w:line="223" w:lineRule="auto"/>
              <w:rPr>
                <w:rFonts w:hint="eastAsia" w:ascii="仿宋" w:hAnsi="仿宋" w:eastAsia="仿宋" w:cs="仿宋"/>
                <w:sz w:val="26"/>
                <w:szCs w:val="26"/>
              </w:rPr>
            </w:pPr>
            <w:r>
              <w:rPr>
                <w:rFonts w:hint="eastAsia" w:ascii="仿宋" w:hAnsi="仿宋" w:eastAsia="仿宋" w:cs="仿宋"/>
                <w:spacing w:val="-4"/>
                <w:sz w:val="26"/>
                <w:szCs w:val="26"/>
              </w:rPr>
              <w:t xml:space="preserve">年支出（元）</w:t>
            </w:r>
            <w:r>
              <w:rPr>
                <w:rFonts w:hint="eastAsia" w:ascii="仿宋" w:hAnsi="仿宋" w:eastAsia="仿宋" w:cs="仿宋"/>
                <w:sz w:val="26"/>
                <w:szCs w:val="26"/>
              </w:rPr>
            </w:r>
            <w:r/>
          </w:p>
        </w:tc>
        <w:tc>
          <w:tcPr>
            <w:tcW w:w="1060" w:type="dxa"/>
            <w:vAlign w:val="top"/>
            <w:textDirection w:val="lrTb"/>
            <w:noWrap w:val="false"/>
          </w:tcPr>
          <w:p>
            <w:pPr>
              <w:pStyle w:val="870"/>
              <w:ind w:left="128"/>
              <w:spacing w:before="233" w:line="225" w:lineRule="auto"/>
              <w:rPr>
                <w:rFonts w:hint="eastAsia" w:ascii="仿宋" w:hAnsi="仿宋" w:eastAsia="仿宋" w:cs="仿宋"/>
                <w:sz w:val="26"/>
                <w:szCs w:val="26"/>
              </w:rPr>
            </w:pPr>
            <w:r>
              <w:rPr>
                <w:rFonts w:hint="eastAsia" w:ascii="仿宋" w:hAnsi="仿宋" w:eastAsia="仿宋" w:cs="仿宋"/>
                <w:spacing w:val="-10"/>
                <w:sz w:val="26"/>
                <w:szCs w:val="26"/>
              </w:rPr>
              <w:t xml:space="preserve">备注</w:t>
            </w:r>
            <w:r>
              <w:rPr>
                <w:rFonts w:hint="eastAsia" w:ascii="仿宋" w:hAnsi="仿宋" w:eastAsia="仿宋" w:cs="仿宋"/>
                <w:sz w:val="26"/>
                <w:szCs w:val="26"/>
              </w:rPr>
            </w:r>
            <w:r/>
          </w:p>
        </w:tc>
      </w:tr>
      <w:tr>
        <w:trPr>
          <w:trHeight w:val="632"/>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2"/>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2"/>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2"/>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7"/>
        </w:trPr>
        <w:tc>
          <w:tcPr>
            <w:gridSpan w:val="3"/>
            <w:tcW w:w="4977" w:type="dxa"/>
            <w:vAlign w:val="top"/>
            <w:textDirection w:val="lrTb"/>
            <w:noWrap w:val="false"/>
          </w:tcPr>
          <w:p>
            <w:pPr>
              <w:pStyle w:val="870"/>
              <w:ind w:left="407"/>
              <w:jc w:val="center"/>
              <w:spacing w:before="232" w:line="223" w:lineRule="auto"/>
              <w:rPr>
                <w:rFonts w:hint="eastAsia" w:ascii="仿宋" w:hAnsi="仿宋" w:eastAsia="仿宋" w:cs="仿宋"/>
                <w:sz w:val="26"/>
                <w:szCs w:val="26"/>
              </w:rPr>
            </w:pPr>
            <w:r>
              <w:rPr>
                <w:rFonts w:hint="eastAsia" w:ascii="仿宋" w:hAnsi="仿宋" w:eastAsia="仿宋" w:cs="仿宋"/>
                <w:spacing w:val="-13"/>
                <w:sz w:val="26"/>
                <w:szCs w:val="26"/>
              </w:rPr>
              <w:t xml:space="preserve">合计</w:t>
            </w: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bl>
    <w:p>
      <w:pPr>
        <w:pStyle w:val="700"/>
        <w:ind w:firstLine="560"/>
        <w:spacing w:line="440" w:lineRule="exact"/>
        <w:rPr>
          <w:rFonts w:hint="eastAsia"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（加盖供应商电子签章）</w:t>
      </w:r>
      <w:r>
        <w:rPr>
          <w:rFonts w:hint="eastAsia" w:ascii="仿宋" w:hAnsi="仿宋" w:eastAsia="仿宋"/>
          <w:sz w:val="28"/>
          <w:szCs w:val="28"/>
          <w:u w:val="single"/>
        </w:rPr>
      </w:r>
      <w:r/>
    </w:p>
    <w:p>
      <w:pPr>
        <w:pStyle w:val="700"/>
        <w:ind w:firstLine="560"/>
        <w:spacing w:line="440" w:lineRule="exact"/>
        <w:rPr>
          <w:rFonts w:hint="eastAsia" w:ascii="仿宋" w:hAnsi="仿宋" w:eastAsia="仿宋"/>
          <w:sz w:val="28"/>
          <w:szCs w:val="28"/>
        </w:rPr>
      </w:pPr>
      <w:r>
        <w:rPr>
          <w:rFonts w:hint="eastAsia" w:ascii="仿宋" w:hAnsi="仿宋" w:eastAsia="仿宋"/>
          <w:sz w:val="28"/>
          <w:szCs w:val="28"/>
        </w:rPr>
        <w:t xml:space="preserve">法定代表人：（</w:t>
      </w:r>
      <w:r>
        <w:rPr>
          <w:rFonts w:ascii="仿宋" w:hAnsi="仿宋" w:eastAsia="仿宋" w:cs="仿宋"/>
          <w:spacing w:val="-2"/>
          <w:sz w:val="28"/>
          <w:szCs w:val="28"/>
          <w:u w:val="single"/>
        </w:rPr>
        <w:t xml:space="preserve">电子签章或电子签字</w:t>
      </w:r>
      <w:r>
        <w:rPr>
          <w:rFonts w:hint="eastAsia" w:ascii="仿宋" w:hAnsi="仿宋" w:eastAsia="仿宋"/>
          <w:sz w:val="28"/>
          <w:szCs w:val="28"/>
        </w:rPr>
        <w:t xml:space="preserve">）</w:t>
      </w:r>
      <w:r>
        <w:rPr>
          <w:rFonts w:hint="eastAsia" w:ascii="仿宋" w:hAnsi="仿宋" w:eastAsia="仿宋"/>
          <w:sz w:val="28"/>
          <w:szCs w:val="28"/>
        </w:rPr>
      </w:r>
      <w:r/>
    </w:p>
    <w:p>
      <w:pPr>
        <w:pStyle w:val="727"/>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727"/>
        <w:spacing w:line="440" w:lineRule="exact"/>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r>
      <w:r/>
    </w:p>
    <w:p>
      <w:pPr>
        <w:pStyle w:val="727"/>
        <w:ind w:left="-178" w:firstLine="411"/>
        <w:spacing w:line="480" w:lineRule="exact"/>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）此表为表样，行数可自行添加，但表式不变。</w:t>
      </w:r>
      <w:r>
        <w:rPr>
          <w:rFonts w:ascii="仿宋" w:hAnsi="仿宋" w:eastAsia="仿宋" w:cs="仿宋"/>
          <w:sz w:val="28"/>
          <w:szCs w:val="28"/>
        </w:rPr>
      </w:r>
      <w:r/>
    </w:p>
    <w:p>
      <w:pPr>
        <w:pStyle w:val="727"/>
        <w:ind w:left="-178" w:firstLine="411"/>
        <w:spacing w:line="480" w:lineRule="exact"/>
        <w:rPr>
          <w:rFonts w:ascii="仿宋" w:hAnsi="仿宋" w:eastAsia="仿宋" w:cs="仿宋"/>
          <w:sz w:val="28"/>
          <w:szCs w:val="28"/>
        </w:rPr>
      </w:pPr>
      <w:r>
        <w:rPr>
          <w:rFonts w:hint="eastAsia" w:ascii="仿宋" w:hAnsi="仿宋" w:eastAsia="仿宋" w:cs="仿宋"/>
          <w:sz w:val="28"/>
          <w:szCs w:val="28"/>
        </w:rPr>
        <w:t xml:space="preserve">（2）如果单价和总价不符时，以单价为准。</w:t>
      </w:r>
      <w:r>
        <w:rPr>
          <w:rFonts w:ascii="仿宋" w:hAnsi="仿宋" w:eastAsia="仿宋" w:cs="仿宋"/>
          <w:sz w:val="28"/>
          <w:szCs w:val="28"/>
        </w:rPr>
      </w:r>
      <w:r/>
    </w:p>
    <w:p>
      <w:pPr>
        <w:pStyle w:val="727"/>
        <w:ind w:left="-178" w:firstLine="411"/>
        <w:spacing w:line="480" w:lineRule="exact"/>
        <w:rPr>
          <w:rFonts w:ascii="仿宋" w:hAnsi="仿宋" w:eastAsia="仿宋" w:cs="仿宋"/>
          <w:sz w:val="28"/>
          <w:szCs w:val="28"/>
        </w:rPr>
      </w:pPr>
      <w:r>
        <w:rPr>
          <w:rFonts w:hint="eastAsia" w:ascii="仿宋" w:hAnsi="仿宋" w:eastAsia="仿宋" w:cs="仿宋"/>
          <w:sz w:val="28"/>
          <w:szCs w:val="28"/>
        </w:rPr>
        <w:t xml:space="preserve">（3）价格应按照磋商文件第二章第12条的要求报价。</w:t>
      </w:r>
      <w:r>
        <w:rPr>
          <w:rFonts w:ascii="仿宋" w:hAnsi="仿宋" w:eastAsia="仿宋" w:cs="仿宋"/>
          <w:sz w:val="28"/>
          <w:szCs w:val="28"/>
        </w:rPr>
      </w:r>
      <w:r/>
    </w:p>
    <w:p>
      <w:pPr>
        <w:pStyle w:val="700"/>
        <w:jc w:val="center"/>
        <w:spacing w:before="156" w:after="156" w:line="440" w:lineRule="exact"/>
        <w:rPr>
          <w:rFonts w:hint="eastAsia" w:ascii="仿宋" w:hAnsi="仿宋" w:eastAsia="仿宋"/>
          <w:b/>
          <w:bCs/>
          <w:sz w:val="32"/>
          <w:szCs w:val="32"/>
        </w:rPr>
      </w:pPr>
      <w:r>
        <w:rPr>
          <w:rFonts w:hint="eastAsia" w:ascii="仿宋" w:hAnsi="仿宋" w:eastAsia="仿宋"/>
          <w:b/>
          <w:bCs/>
          <w:sz w:val="32"/>
          <w:szCs w:val="32"/>
        </w:rPr>
      </w:r>
      <w:r/>
    </w:p>
    <w:p>
      <w:pPr>
        <w:pStyle w:val="700"/>
        <w:jc w:val="center"/>
        <w:pageBreakBefore/>
        <w:spacing w:before="156" w:after="156" w:line="440" w:lineRule="exact"/>
        <w:rPr>
          <w:rFonts w:hint="eastAsia" w:ascii="仿宋" w:hAnsi="仿宋" w:eastAsia="仿宋"/>
          <w:b/>
          <w:bCs/>
          <w:spacing w:val="20"/>
          <w:sz w:val="32"/>
          <w:szCs w:val="32"/>
        </w:rPr>
      </w:pPr>
      <w:r>
        <w:rPr>
          <w:rFonts w:hint="eastAsia" w:ascii="仿宋" w:hAnsi="仿宋" w:eastAsia="仿宋"/>
          <w:b/>
          <w:bCs/>
          <w:spacing w:val="20"/>
          <w:sz w:val="32"/>
          <w:szCs w:val="32"/>
        </w:rPr>
        <w:t xml:space="preserve">四、人员配备表</w:t>
      </w:r>
      <w:r>
        <w:rPr>
          <w:rFonts w:hint="eastAsia" w:ascii="仿宋" w:hAnsi="仿宋" w:eastAsia="仿宋"/>
          <w:b/>
          <w:bCs/>
          <w:spacing w:val="2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323"/>
        <w:gridCol w:w="1157"/>
        <w:gridCol w:w="1157"/>
        <w:gridCol w:w="1069"/>
        <w:gridCol w:w="1579"/>
        <w:gridCol w:w="1653"/>
      </w:tblGrid>
      <w:tr>
        <w:trPr>
          <w:trHeight w:val="481"/>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序号</w:t>
            </w: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姓名</w:t>
            </w:r>
            <w:r>
              <w:rPr>
                <w:rFonts w:hint="eastAsia" w:ascii="仿宋" w:hAnsi="仿宋" w:eastAsia="仿宋"/>
                <w:sz w:val="28"/>
                <w:szCs w:val="28"/>
              </w:rPr>
            </w:r>
            <w:r/>
          </w:p>
        </w:tc>
        <w:tc>
          <w:tcPr>
            <w:tcW w:w="1157" w:type="dxa"/>
            <w:vAlign w:val="center"/>
            <w:textDirection w:val="lrTb"/>
            <w:noWrap w:val="false"/>
          </w:tcPr>
          <w:p>
            <w:pPr>
              <w:pStyle w:val="700"/>
              <w:ind w:firstLine="140"/>
              <w:jc w:val="center"/>
              <w:spacing w:line="520" w:lineRule="exact"/>
              <w:rPr>
                <w:rFonts w:hint="eastAsia" w:ascii="仿宋" w:hAnsi="仿宋" w:eastAsia="仿宋"/>
                <w:sz w:val="28"/>
                <w:szCs w:val="28"/>
              </w:rPr>
            </w:pPr>
            <w:r>
              <w:rPr>
                <w:rFonts w:hint="eastAsia" w:ascii="仿宋" w:hAnsi="仿宋" w:eastAsia="仿宋"/>
                <w:sz w:val="28"/>
                <w:szCs w:val="28"/>
              </w:rPr>
              <w:t xml:space="preserve">学历</w:t>
            </w:r>
            <w:r>
              <w:rPr>
                <w:rFonts w:hint="eastAsia" w:ascii="仿宋" w:hAnsi="仿宋" w:eastAsia="仿宋"/>
                <w:sz w:val="28"/>
                <w:szCs w:val="28"/>
              </w:rPr>
            </w:r>
            <w:r/>
          </w:p>
        </w:tc>
        <w:tc>
          <w:tcPr>
            <w:tcW w:w="1157" w:type="dxa"/>
            <w:vAlign w:val="center"/>
            <w:textDirection w:val="lrTb"/>
            <w:noWrap w:val="false"/>
          </w:tcPr>
          <w:p>
            <w:pPr>
              <w:pStyle w:val="700"/>
              <w:ind w:firstLine="131"/>
              <w:jc w:val="center"/>
              <w:spacing w:line="520" w:lineRule="exact"/>
              <w:rPr>
                <w:rFonts w:hint="eastAsia" w:ascii="仿宋" w:hAnsi="仿宋" w:eastAsia="仿宋"/>
                <w:sz w:val="28"/>
                <w:szCs w:val="28"/>
              </w:rPr>
            </w:pPr>
            <w:r>
              <w:rPr>
                <w:rFonts w:hint="eastAsia" w:ascii="仿宋" w:hAnsi="仿宋" w:eastAsia="仿宋"/>
                <w:sz w:val="28"/>
                <w:szCs w:val="28"/>
              </w:rPr>
              <w:t xml:space="preserve">专业</w:t>
            </w: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职称</w:t>
            </w: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相关证书</w:t>
            </w: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拟任岗位</w:t>
            </w: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项目负责人</w:t>
            </w: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bl>
    <w:p>
      <w:pPr>
        <w:pStyle w:val="700"/>
        <w:ind w:firstLine="142"/>
        <w:spacing w:line="600" w:lineRule="exact"/>
        <w:rPr>
          <w:rFonts w:hint="eastAsia"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cs="仿宋"/>
          <w:sz w:val="28"/>
          <w:szCs w:val="28"/>
          <w:u w:val="single"/>
        </w:rPr>
        <w:t xml:space="preserve">（</w:t>
      </w:r>
      <w:r>
        <w:rPr>
          <w:rFonts w:hint="eastAsia" w:ascii="仿宋" w:hAnsi="仿宋" w:eastAsia="仿宋"/>
          <w:sz w:val="28"/>
          <w:szCs w:val="28"/>
          <w:u w:val="single"/>
        </w:rPr>
        <w:t xml:space="preserve">加盖供应商电子签章</w:t>
      </w:r>
      <w:r>
        <w:rPr>
          <w:rFonts w:hint="eastAsia" w:ascii="仿宋" w:hAnsi="仿宋" w:eastAsia="仿宋" w:cs="仿宋"/>
          <w:sz w:val="28"/>
          <w:szCs w:val="28"/>
          <w:u w:val="single"/>
        </w:rPr>
        <w:t xml:space="preserve">）</w:t>
      </w:r>
      <w:r>
        <w:rPr>
          <w:rFonts w:hint="eastAsia" w:ascii="仿宋" w:hAnsi="仿宋" w:eastAsia="仿宋"/>
          <w:sz w:val="28"/>
          <w:szCs w:val="28"/>
          <w:u w:val="single"/>
        </w:rPr>
      </w:r>
      <w:r/>
    </w:p>
    <w:p>
      <w:pPr>
        <w:pStyle w:val="700"/>
        <w:ind w:firstLine="142"/>
        <w:spacing w:line="60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u w:val="single"/>
        </w:rPr>
        <w:t xml:space="preserve">（</w:t>
      </w:r>
      <w:r>
        <w:rPr>
          <w:rFonts w:ascii="仿宋" w:hAnsi="仿宋" w:eastAsia="仿宋" w:cs="仿宋"/>
          <w:spacing w:val="-2"/>
          <w:sz w:val="28"/>
          <w:szCs w:val="28"/>
          <w:u w:val="single"/>
        </w:rPr>
        <w:t xml:space="preserve">电子签章或电子签字</w:t>
      </w:r>
      <w:r>
        <w:rPr>
          <w:rFonts w:hint="eastAsia" w:ascii="仿宋" w:hAnsi="仿宋" w:eastAsia="仿宋"/>
          <w:sz w:val="28"/>
          <w:u w:val="single"/>
        </w:rPr>
        <w:t xml:space="preserve">）</w:t>
      </w:r>
      <w:r>
        <w:rPr>
          <w:rFonts w:hint="eastAsia" w:ascii="仿宋" w:hAnsi="仿宋" w:eastAsia="仿宋"/>
          <w:sz w:val="28"/>
          <w:szCs w:val="28"/>
        </w:rPr>
      </w:r>
      <w:r/>
    </w:p>
    <w:p>
      <w:pPr>
        <w:pStyle w:val="700"/>
        <w:jc w:val="center"/>
        <w:pageBreakBefore/>
        <w:spacing w:before="156" w:after="156" w:line="440" w:lineRule="exact"/>
        <w:rPr>
          <w:rFonts w:hint="eastAsia" w:ascii="仿宋" w:hAnsi="仿宋" w:eastAsia="仿宋"/>
          <w:b/>
          <w:bCs/>
          <w:spacing w:val="20"/>
          <w:sz w:val="32"/>
          <w:szCs w:val="32"/>
        </w:rPr>
      </w:pPr>
      <w:r>
        <w:rPr>
          <w:rFonts w:hint="eastAsia" w:ascii="仿宋" w:hAnsi="仿宋" w:eastAsia="仿宋"/>
          <w:b/>
          <w:bCs/>
          <w:spacing w:val="20"/>
          <w:sz w:val="32"/>
          <w:szCs w:val="32"/>
        </w:rPr>
        <w:t xml:space="preserve">五、服务承诺</w:t>
      </w:r>
      <w:r>
        <w:rPr>
          <w:rFonts w:hint="eastAsia" w:ascii="仿宋" w:hAnsi="仿宋" w:eastAsia="仿宋"/>
          <w:b/>
          <w:bCs/>
          <w:spacing w:val="20"/>
          <w:sz w:val="32"/>
          <w:szCs w:val="32"/>
        </w:rPr>
      </w:r>
      <w:r/>
    </w:p>
    <w:p>
      <w:pPr>
        <w:pStyle w:val="700"/>
        <w:jc w:val="center"/>
        <w:spacing w:line="520" w:lineRule="exact"/>
        <w:rPr>
          <w:rFonts w:hint="eastAsia" w:ascii="仿宋" w:hAnsi="仿宋" w:eastAsia="仿宋"/>
          <w:sz w:val="28"/>
        </w:rPr>
        <w:outlineLvl w:val="0"/>
      </w:pPr>
      <w:r>
        <w:rPr>
          <w:rFonts w:hint="eastAsia" w:ascii="仿宋" w:hAnsi="仿宋" w:eastAsia="仿宋"/>
          <w:sz w:val="28"/>
        </w:rPr>
        <w:t xml:space="preserve">（格式由供应商自定、加盖供应商电子签章。）</w:t>
      </w:r>
      <w:r>
        <w:rPr>
          <w:rFonts w:hint="eastAsia" w:ascii="仿宋" w:hAnsi="仿宋" w:eastAsia="仿宋"/>
          <w:sz w:val="28"/>
        </w:rPr>
      </w:r>
      <w:r/>
    </w:p>
    <w:p>
      <w:pPr>
        <w:pStyle w:val="700"/>
        <w:numPr>
          <w:ilvl w:val="0"/>
          <w:numId w:val="5"/>
        </w:numPr>
        <w:ind w:firstLine="1285"/>
        <w:pageBreakBefore/>
        <w:spacing w:line="520" w:lineRule="exact"/>
        <w:rPr>
          <w:rFonts w:hint="eastAsia" w:ascii="仿宋" w:hAnsi="仿宋" w:eastAsia="仿宋"/>
          <w:b/>
          <w:bCs/>
          <w:sz w:val="32"/>
          <w:szCs w:val="32"/>
        </w:rPr>
      </w:pPr>
      <w:r>
        <w:rPr>
          <w:rFonts w:hint="eastAsia" w:ascii="仿宋" w:hAnsi="仿宋" w:eastAsia="仿宋"/>
          <w:b/>
          <w:bCs/>
          <w:sz w:val="32"/>
          <w:szCs w:val="32"/>
        </w:rPr>
        <w:t xml:space="preserve">资质审查时供应商必须提交的资格证明文件</w:t>
      </w:r>
      <w:r>
        <w:rPr>
          <w:rFonts w:hint="eastAsia" w:ascii="仿宋" w:hAnsi="仿宋" w:eastAsia="仿宋"/>
          <w:b/>
          <w:bCs/>
          <w:sz w:val="32"/>
          <w:szCs w:val="32"/>
        </w:rPr>
      </w:r>
      <w:r/>
    </w:p>
    <w:p>
      <w:pPr>
        <w:pStyle w:val="874"/>
        <w:ind w:firstLine="551"/>
        <w:spacing w:line="520" w:lineRule="exact"/>
        <w:rPr>
          <w:rFonts w:ascii="仿宋" w:hAnsi="仿宋" w:eastAsia="仿宋"/>
          <w:b/>
          <w:bCs/>
          <w:sz w:val="28"/>
          <w:szCs w:val="28"/>
        </w:rPr>
      </w:pPr>
      <w:r>
        <w:rPr>
          <w:rFonts w:hint="eastAsia" w:ascii="仿宋" w:hAnsi="仿宋" w:eastAsia="仿宋"/>
          <w:sz w:val="28"/>
          <w:szCs w:val="28"/>
        </w:rPr>
        <w:t xml:space="preserve">1.法人或者其他组织的营业执照等证明文件</w:t>
      </w:r>
      <w:r>
        <w:rPr>
          <w:rFonts w:hint="eastAsia" w:ascii="仿宋" w:hAnsi="仿宋" w:eastAsia="仿宋"/>
          <w:b/>
          <w:bCs/>
          <w:sz w:val="28"/>
          <w:szCs w:val="28"/>
        </w:rPr>
        <w:t xml:space="preserve">（提供法人或者其他组织的营业执照等证明文件，加盖</w:t>
      </w:r>
      <w:r>
        <w:rPr>
          <w:rFonts w:hint="eastAsia" w:ascii="仿宋" w:hAnsi="仿宋" w:eastAsia="仿宋"/>
          <w:b/>
          <w:bCs/>
          <w:sz w:val="28"/>
        </w:rPr>
        <w:t xml:space="preserve">CA电子签</w:t>
      </w:r>
      <w:r>
        <w:rPr>
          <w:rFonts w:hint="eastAsia" w:ascii="仿宋" w:hAnsi="仿宋" w:eastAsia="仿宋"/>
          <w:b/>
          <w:bCs/>
          <w:sz w:val="28"/>
          <w:szCs w:val="28"/>
        </w:rPr>
        <w:t xml:space="preserve">章）</w:t>
      </w:r>
      <w:r>
        <w:rPr>
          <w:rFonts w:ascii="仿宋" w:hAnsi="仿宋" w:eastAsia="仿宋"/>
          <w:b/>
          <w:bCs/>
          <w:sz w:val="28"/>
          <w:szCs w:val="28"/>
        </w:rPr>
      </w:r>
      <w:r/>
    </w:p>
    <w:p>
      <w:pPr>
        <w:pStyle w:val="874"/>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2.提供下列材料之一：</w:t>
      </w:r>
      <w:r>
        <w:rPr>
          <w:rFonts w:hint="eastAsia" w:ascii="仿宋" w:hAnsi="仿宋" w:eastAsia="仿宋"/>
          <w:b/>
          <w:bCs/>
          <w:sz w:val="32"/>
          <w:szCs w:val="32"/>
        </w:rPr>
      </w:r>
      <w:r/>
    </w:p>
    <w:p>
      <w:pPr>
        <w:pStyle w:val="700"/>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b/>
          <w:bCs/>
          <w:sz w:val="28"/>
        </w:rPr>
        <w:t xml:space="preserve">（格式详见示范格式一）</w:t>
      </w:r>
      <w:r>
        <w:rPr>
          <w:rFonts w:hint="eastAsia" w:ascii="仿宋" w:hAnsi="仿宋" w:eastAsia="仿宋"/>
          <w:sz w:val="28"/>
        </w:rPr>
        <w:t xml:space="preserve">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b/>
          <w:sz w:val="28"/>
          <w:szCs w:val="28"/>
        </w:rPr>
        <w:t xml:space="preserve">（加盖</w:t>
      </w:r>
      <w:r>
        <w:rPr>
          <w:rFonts w:hint="eastAsia" w:ascii="仿宋" w:hAnsi="仿宋" w:eastAsia="仿宋"/>
          <w:b/>
          <w:sz w:val="28"/>
        </w:rPr>
        <w:t xml:space="preserve">CA电子签</w:t>
      </w:r>
      <w:r>
        <w:rPr>
          <w:rFonts w:hint="eastAsia" w:ascii="仿宋" w:hAnsi="仿宋" w:eastAsia="仿宋"/>
          <w:b/>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700"/>
        <w:ind w:firstLine="420"/>
        <w:spacing w:line="520" w:lineRule="exact"/>
        <w:rPr>
          <w:rFonts w:hint="eastAsia" w:ascii="仿宋" w:hAnsi="仿宋" w:eastAsia="仿宋"/>
          <w:b/>
          <w:sz w:val="28"/>
        </w:rPr>
      </w:pPr>
      <w:r>
        <w:rPr>
          <w:rFonts w:hint="eastAsia" w:ascii="仿宋" w:hAnsi="仿宋" w:eastAsia="仿宋"/>
          <w:sz w:val="28"/>
        </w:rPr>
        <w:t xml:space="preserve">（2）授权委托书</w:t>
      </w:r>
      <w:r>
        <w:rPr>
          <w:rFonts w:hint="eastAsia" w:ascii="仿宋" w:hAnsi="仿宋" w:eastAsia="仿宋"/>
          <w:b/>
          <w:bCs/>
          <w:sz w:val="28"/>
        </w:rPr>
        <w:t xml:space="preserve">（格式详见示范格式二</w:t>
      </w:r>
      <w:r>
        <w:rPr>
          <w:rFonts w:hint="eastAsia" w:ascii="仿宋" w:hAnsi="仿宋" w:eastAsia="仿宋"/>
          <w:sz w:val="28"/>
        </w:rPr>
        <w:t xml:space="preserve">）和</w:t>
      </w:r>
      <w:r>
        <w:rPr>
          <w:rFonts w:hint="eastAsia" w:ascii="仿宋" w:hAnsi="仿宋" w:eastAsia="仿宋"/>
          <w:bCs/>
          <w:sz w:val="28"/>
          <w:szCs w:val="28"/>
        </w:rPr>
        <w:t xml:space="preserve">受托人身份证</w:t>
      </w:r>
      <w:r>
        <w:rPr>
          <w:rFonts w:hint="eastAsia" w:ascii="仿宋" w:hAnsi="仿宋" w:eastAsia="仿宋"/>
          <w:b/>
          <w:sz w:val="28"/>
          <w:szCs w:val="28"/>
        </w:rPr>
        <w:t xml:space="preserve">（加盖</w:t>
      </w:r>
      <w:r>
        <w:rPr>
          <w:rFonts w:hint="eastAsia" w:ascii="仿宋" w:hAnsi="仿宋" w:eastAsia="仿宋"/>
          <w:b/>
          <w:sz w:val="28"/>
        </w:rPr>
        <w:t xml:space="preserve">CA电子签</w:t>
      </w:r>
      <w:r>
        <w:rPr>
          <w:rFonts w:hint="eastAsia" w:ascii="仿宋" w:hAnsi="仿宋" w:eastAsia="仿宋"/>
          <w:b/>
          <w:sz w:val="28"/>
          <w:szCs w:val="28"/>
        </w:rPr>
        <w:t xml:space="preserve">章）</w:t>
      </w:r>
      <w:r>
        <w:rPr>
          <w:rFonts w:hint="eastAsia" w:ascii="仿宋" w:hAnsi="仿宋" w:eastAsia="仿宋"/>
          <w:b/>
          <w:sz w:val="28"/>
        </w:rPr>
        <w:t xml:space="preserve">。</w:t>
      </w:r>
      <w:r>
        <w:rPr>
          <w:rFonts w:hint="eastAsia" w:ascii="仿宋" w:hAnsi="仿宋" w:eastAsia="仿宋"/>
          <w:b/>
          <w:sz w:val="28"/>
        </w:rPr>
      </w:r>
      <w:r/>
    </w:p>
    <w:p>
      <w:pPr>
        <w:pStyle w:val="700"/>
        <w:ind w:firstLine="560"/>
        <w:spacing w:line="520" w:lineRule="exact"/>
        <w:rPr>
          <w:rFonts w:hint="eastAsia" w:ascii="仿宋" w:hAnsi="仿宋" w:eastAsia="仿宋"/>
          <w:sz w:val="28"/>
          <w:lang w:val="zh-CN"/>
        </w:rPr>
      </w:pPr>
      <w:r>
        <w:rPr>
          <w:rFonts w:hint="eastAsia" w:ascii="仿宋" w:hAnsi="仿宋" w:eastAsia="仿宋"/>
          <w:sz w:val="28"/>
        </w:rPr>
        <w:t xml:space="preserve">3.供应商符合《中华人民共和国政府采购法》第二十二条规定条件的声明函</w:t>
      </w:r>
      <w:r>
        <w:rPr>
          <w:rFonts w:hint="eastAsia" w:ascii="仿宋" w:hAnsi="仿宋" w:eastAsia="仿宋"/>
          <w:b/>
          <w:bCs/>
          <w:sz w:val="28"/>
          <w:lang w:val="zh-CN"/>
        </w:rPr>
        <w:t xml:space="preserve">（</w:t>
      </w:r>
      <w:r>
        <w:rPr>
          <w:rFonts w:hint="eastAsia" w:ascii="仿宋" w:hAnsi="仿宋" w:eastAsia="仿宋"/>
          <w:b/>
          <w:bCs/>
          <w:sz w:val="28"/>
        </w:rPr>
        <w:t xml:space="preserve">格式详见示范格式三</w:t>
      </w:r>
      <w:r>
        <w:rPr>
          <w:rFonts w:hint="eastAsia" w:ascii="仿宋" w:hAnsi="仿宋" w:eastAsia="仿宋"/>
          <w:b/>
          <w:bCs/>
          <w:sz w:val="28"/>
          <w:lang w:val="zh-CN"/>
        </w:rPr>
        <w:t xml:space="preserve">）</w:t>
      </w:r>
      <w:r>
        <w:rPr>
          <w:rFonts w:hint="eastAsia" w:ascii="仿宋" w:hAnsi="仿宋" w:eastAsia="仿宋"/>
          <w:sz w:val="28"/>
          <w:lang w:val="zh-CN"/>
        </w:rPr>
        <w:t xml:space="preserve">；</w:t>
      </w:r>
      <w:r>
        <w:rPr>
          <w:rFonts w:hint="eastAsia" w:ascii="仿宋" w:hAnsi="仿宋" w:eastAsia="仿宋"/>
          <w:sz w:val="28"/>
          <w:lang w:val="zh-CN"/>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4.</w:t>
      </w:r>
      <w:r>
        <w:rPr>
          <w:rFonts w:hint="eastAsia" w:ascii="仿宋" w:hAnsi="仿宋" w:eastAsia="仿宋"/>
          <w:sz w:val="28"/>
          <w:szCs w:val="28"/>
        </w:rPr>
        <w:t xml:space="preserve">落实政府采购政策需满足的资格要求</w:t>
      </w:r>
      <w:r>
        <w:rPr>
          <w:rFonts w:hint="eastAsia" w:ascii="仿宋" w:hAnsi="仿宋" w:eastAsia="仿宋"/>
          <w:b/>
          <w:bCs/>
          <w:sz w:val="28"/>
          <w:szCs w:val="28"/>
        </w:rPr>
        <w:t xml:space="preserve">（提供下列任一项材料即可，</w:t>
      </w:r>
      <w:r>
        <w:rPr>
          <w:rFonts w:hint="eastAsia" w:ascii="仿宋" w:hAnsi="仿宋" w:eastAsia="仿宋"/>
          <w:b/>
          <w:bCs/>
          <w:sz w:val="28"/>
          <w:szCs w:val="28"/>
          <w:lang w:val="zh-CN"/>
        </w:rPr>
        <w:t xml:space="preserve">非专门面向中小企业或者预留份额的采购项目，本项无需提供</w:t>
      </w:r>
      <w:r>
        <w:rPr>
          <w:rFonts w:hint="eastAsia" w:ascii="仿宋" w:hAnsi="仿宋" w:eastAsia="仿宋"/>
          <w:b/>
          <w:bCs/>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70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w:t>
      </w:r>
      <w:r>
        <w:rPr>
          <w:rFonts w:hint="eastAsia" w:ascii="仿宋" w:hAnsi="仿宋" w:eastAsia="仿宋"/>
          <w:b/>
          <w:sz w:val="28"/>
          <w:szCs w:val="28"/>
        </w:rPr>
        <w:t xml:space="preserve">（详见示范格式四）</w:t>
      </w:r>
      <w:r>
        <w:rPr>
          <w:rFonts w:hint="eastAsia" w:ascii="仿宋" w:hAnsi="仿宋" w:eastAsia="仿宋"/>
          <w:bCs/>
          <w:sz w:val="28"/>
          <w:szCs w:val="28"/>
        </w:rPr>
        <w:t xml:space="preserve">；</w:t>
      </w:r>
      <w:r>
        <w:rPr>
          <w:rFonts w:hint="eastAsia" w:ascii="仿宋" w:hAnsi="仿宋" w:eastAsia="仿宋"/>
          <w:bCs/>
          <w:sz w:val="28"/>
          <w:szCs w:val="28"/>
        </w:rPr>
      </w:r>
      <w:r/>
    </w:p>
    <w:p>
      <w:pPr>
        <w:pStyle w:val="70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w:t>
      </w:r>
      <w:r>
        <w:rPr>
          <w:rFonts w:hint="eastAsia" w:ascii="仿宋" w:hAnsi="仿宋" w:eastAsia="仿宋"/>
          <w:b/>
          <w:sz w:val="28"/>
          <w:szCs w:val="28"/>
        </w:rPr>
        <w:t xml:space="preserve">（详见示范格式五）</w:t>
      </w:r>
      <w:r>
        <w:rPr>
          <w:rFonts w:hint="eastAsia" w:ascii="仿宋" w:hAnsi="仿宋" w:eastAsia="仿宋"/>
          <w:bCs/>
          <w:sz w:val="28"/>
          <w:szCs w:val="28"/>
        </w:rPr>
        <w:t xml:space="preserve">；</w:t>
      </w:r>
      <w:r>
        <w:rPr>
          <w:rFonts w:hint="eastAsia" w:ascii="仿宋" w:hAnsi="仿宋" w:eastAsia="仿宋"/>
          <w:bCs/>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w:t>
      </w:r>
      <w:r>
        <w:rPr>
          <w:rFonts w:hint="eastAsia" w:ascii="仿宋" w:hAnsi="仿宋" w:eastAsia="仿宋"/>
          <w:b/>
          <w:bCs/>
          <w:sz w:val="28"/>
          <w:szCs w:val="28"/>
        </w:rPr>
        <w:t xml:space="preserve">（加盖出具单位公章的电子件）</w:t>
      </w:r>
      <w:r>
        <w:rPr>
          <w:rFonts w:hint="eastAsia" w:ascii="仿宋" w:hAnsi="仿宋" w:eastAsia="仿宋"/>
          <w:sz w:val="28"/>
          <w:szCs w:val="28"/>
        </w:rPr>
        <w:t xml:space="preserve">。</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5.本项目的特定资格要求：无。</w:t>
      </w:r>
      <w:r>
        <w:rPr>
          <w:rFonts w:hint="eastAsia" w:ascii="仿宋" w:hAnsi="仿宋" w:eastAsia="仿宋"/>
          <w:sz w:val="28"/>
          <w:szCs w:val="28"/>
        </w:rPr>
      </w:r>
      <w:r/>
    </w:p>
    <w:p>
      <w:pPr>
        <w:pStyle w:val="700"/>
        <w:ind w:firstLine="643"/>
        <w:jc w:val="left"/>
        <w:pageBreakBefore/>
        <w:spacing w:line="520" w:lineRule="exact"/>
        <w:rPr>
          <w:rFonts w:hint="eastAsia" w:ascii="仿宋" w:hAnsi="仿宋" w:eastAsia="仿宋" w:cs="Arial"/>
          <w:b/>
          <w:bCs/>
          <w:sz w:val="32"/>
          <w:szCs w:val="32"/>
        </w:rPr>
      </w:pPr>
      <w:r>
        <w:rPr>
          <w:rFonts w:hint="eastAsia" w:ascii="仿宋" w:hAnsi="仿宋" w:eastAsia="仿宋" w:cs="Arial"/>
          <w:b/>
          <w:bCs/>
          <w:sz w:val="32"/>
          <w:szCs w:val="32"/>
        </w:rPr>
        <w:t xml:space="preserve">七、涉及无效响应文件条款中供应商</w:t>
      </w:r>
      <w:r>
        <w:rPr>
          <w:rFonts w:hint="eastAsia" w:ascii="仿宋" w:hAnsi="仿宋" w:eastAsia="仿宋"/>
          <w:b/>
          <w:bCs/>
          <w:sz w:val="32"/>
          <w:szCs w:val="32"/>
        </w:rPr>
        <w:t xml:space="preserve">必须提供的</w:t>
      </w:r>
      <w:r>
        <w:rPr>
          <w:rFonts w:hint="eastAsia" w:ascii="仿宋" w:hAnsi="仿宋" w:eastAsia="仿宋" w:cs="Arial"/>
          <w:b/>
          <w:bCs/>
          <w:sz w:val="32"/>
          <w:szCs w:val="32"/>
        </w:rPr>
        <w:t xml:space="preserve">证明文件</w:t>
      </w:r>
      <w:r>
        <w:rPr>
          <w:rFonts w:hint="eastAsia" w:ascii="仿宋" w:hAnsi="仿宋" w:eastAsia="仿宋" w:cs="Arial"/>
          <w:b/>
          <w:bCs/>
          <w:sz w:val="32"/>
          <w:szCs w:val="32"/>
        </w:rPr>
      </w:r>
      <w:r/>
    </w:p>
    <w:p>
      <w:pPr>
        <w:pStyle w:val="700"/>
        <w:ind w:firstLine="560"/>
        <w:jc w:val="center"/>
        <w:spacing w:line="520" w:lineRule="exact"/>
        <w:widowControl/>
        <w:rPr>
          <w:rFonts w:hint="eastAsia" w:ascii="仿宋" w:hAnsi="仿宋" w:eastAsia="仿宋" w:cs="Arial"/>
          <w:sz w:val="28"/>
          <w:szCs w:val="28"/>
        </w:rPr>
      </w:pPr>
      <w:r>
        <w:rPr>
          <w:rFonts w:hint="eastAsia" w:ascii="仿宋" w:hAnsi="仿宋" w:eastAsia="仿宋" w:cs="Arial"/>
          <w:sz w:val="28"/>
          <w:szCs w:val="28"/>
        </w:rPr>
        <w:t xml:space="preserve">（</w:t>
      </w:r>
      <w:r>
        <w:rPr>
          <w:rFonts w:hint="eastAsia" w:ascii="仿宋" w:hAnsi="仿宋" w:eastAsia="仿宋"/>
          <w:sz w:val="28"/>
          <w:szCs w:val="28"/>
        </w:rPr>
        <w:t xml:space="preserve">格式由供应商自定，加盖供应商</w:t>
      </w:r>
      <w:r>
        <w:rPr>
          <w:rFonts w:hint="eastAsia" w:ascii="仿宋" w:hAnsi="仿宋" w:eastAsia="仿宋"/>
          <w:bCs/>
          <w:sz w:val="28"/>
          <w:szCs w:val="28"/>
        </w:rPr>
        <w:t xml:space="preserve">加盖供应商电子签章</w:t>
      </w:r>
      <w:r>
        <w:rPr>
          <w:rFonts w:hint="eastAsia" w:ascii="仿宋" w:hAnsi="仿宋" w:eastAsia="仿宋" w:cs="Arial"/>
          <w:sz w:val="28"/>
          <w:szCs w:val="28"/>
        </w:rPr>
        <w:t xml:space="preserve">）</w:t>
      </w:r>
      <w:r>
        <w:rPr>
          <w:rFonts w:hint="eastAsia" w:ascii="仿宋" w:hAnsi="仿宋" w:eastAsia="仿宋" w:cs="Arial"/>
          <w:sz w:val="28"/>
          <w:szCs w:val="28"/>
        </w:rPr>
      </w:r>
      <w:r/>
    </w:p>
    <w:p>
      <w:pPr>
        <w:pStyle w:val="700"/>
        <w:ind w:firstLine="1928"/>
        <w:jc w:val="left"/>
        <w:pageBreakBefore/>
        <w:spacing w:line="520" w:lineRule="exact"/>
        <w:rPr>
          <w:rFonts w:hint="eastAsia" w:ascii="仿宋" w:hAnsi="仿宋" w:eastAsia="仿宋" w:cs="Arial"/>
          <w:b/>
          <w:bCs/>
          <w:sz w:val="32"/>
        </w:rPr>
      </w:pPr>
      <w:r>
        <w:rPr>
          <w:rFonts w:hint="eastAsia" w:ascii="仿宋" w:hAnsi="仿宋" w:eastAsia="仿宋" w:cs="Arial"/>
          <w:b/>
          <w:bCs/>
          <w:sz w:val="32"/>
        </w:rPr>
        <w:t xml:space="preserve">八、综合评分时供应商需提供的证明文件</w:t>
      </w:r>
      <w:r>
        <w:rPr>
          <w:rFonts w:hint="eastAsia" w:ascii="仿宋" w:hAnsi="仿宋" w:eastAsia="仿宋" w:cs="Arial"/>
          <w:b/>
          <w:bCs/>
          <w:sz w:val="32"/>
        </w:rPr>
      </w:r>
      <w:r/>
    </w:p>
    <w:p>
      <w:pPr>
        <w:pStyle w:val="700"/>
        <w:ind w:right="58" w:firstLine="572"/>
        <w:spacing w:before="232" w:line="291" w:lineRule="auto"/>
        <w:rPr>
          <w:rFonts w:ascii="仿宋" w:hAnsi="仿宋" w:eastAsia="仿宋" w:cs="仿宋"/>
          <w:sz w:val="28"/>
          <w:szCs w:val="28"/>
        </w:rPr>
      </w:pPr>
      <w:r>
        <w:rPr>
          <w:rFonts w:ascii="仿宋" w:hAnsi="仿宋" w:eastAsia="仿宋" w:cs="仿宋"/>
          <w:spacing w:val="-2"/>
          <w:sz w:val="28"/>
          <w:szCs w:val="28"/>
        </w:rPr>
        <w:t xml:space="preserve">1</w:t>
      </w:r>
      <w:r>
        <w:rPr>
          <w:rFonts w:hint="eastAsia" w:ascii="仿宋" w:hAnsi="仿宋" w:eastAsia="仿宋" w:cs="仿宋"/>
          <w:spacing w:val="-2"/>
          <w:sz w:val="28"/>
          <w:szCs w:val="28"/>
        </w:rPr>
        <w:t xml:space="preserve">.</w:t>
      </w:r>
      <w:r>
        <w:rPr>
          <w:rFonts w:ascii="仿宋" w:hAnsi="仿宋" w:eastAsia="仿宋" w:cs="仿宋"/>
          <w:spacing w:val="-2"/>
          <w:sz w:val="28"/>
          <w:szCs w:val="28"/>
        </w:rPr>
        <w:t xml:space="preserve">方案部分：须按顺序进行编写，否则酌情扣分。格式由供应商自定，</w:t>
      </w:r>
      <w:r>
        <w:rPr>
          <w:rFonts w:ascii="仿宋" w:hAnsi="仿宋" w:eastAsia="仿宋" w:cs="仿宋"/>
          <w:spacing w:val="-1"/>
          <w:sz w:val="28"/>
          <w:szCs w:val="28"/>
        </w:rPr>
        <w:t xml:space="preserve">加盖供应商公章或电子印章，上传至电子响应文件工具的相应位置；</w:t>
      </w:r>
      <w:r>
        <w:rPr>
          <w:rFonts w:ascii="仿宋" w:hAnsi="仿宋" w:eastAsia="仿宋" w:cs="仿宋"/>
          <w:sz w:val="28"/>
          <w:szCs w:val="28"/>
        </w:rPr>
      </w:r>
      <w:r/>
    </w:p>
    <w:p>
      <w:pPr>
        <w:pStyle w:val="700"/>
        <w:ind w:firstLine="553"/>
        <w:spacing w:before="205" w:line="313" w:lineRule="auto"/>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商务部分：与商务部分打分有关的材料扫描件，须逐条上传至电子响</w:t>
      </w:r>
      <w:r>
        <w:rPr>
          <w:rFonts w:ascii="仿宋" w:hAnsi="仿宋" w:eastAsia="仿宋" w:cs="仿宋"/>
          <w:spacing w:val="-4"/>
          <w:sz w:val="28"/>
          <w:szCs w:val="28"/>
        </w:rPr>
        <w:t xml:space="preserve">应文件，加盖供应商公章或电子印章，若未提供或提供不全的，或扫描件不能</w:t>
      </w:r>
      <w:r>
        <w:rPr>
          <w:rFonts w:ascii="仿宋" w:hAnsi="仿宋" w:eastAsia="仿宋" w:cs="仿宋"/>
          <w:spacing w:val="-1"/>
          <w:sz w:val="28"/>
          <w:szCs w:val="28"/>
        </w:rPr>
        <w:t xml:space="preserve">清晰可辨的，均不得分，上传至电子响应文件工具的相应位置；</w:t>
      </w:r>
      <w:r>
        <w:rPr>
          <w:rFonts w:ascii="仿宋" w:hAnsi="仿宋" w:eastAsia="仿宋" w:cs="仿宋"/>
          <w:sz w:val="28"/>
          <w:szCs w:val="28"/>
        </w:rPr>
      </w:r>
      <w:r/>
    </w:p>
    <w:p>
      <w:pPr>
        <w:pStyle w:val="700"/>
        <w:ind w:left="5" w:right="2" w:firstLine="551"/>
        <w:spacing w:before="209" w:line="291" w:lineRule="auto"/>
        <w:rPr>
          <w:rFonts w:hint="eastAsia" w:ascii="仿宋" w:hAnsi="仿宋" w:eastAsia="仿宋" w:cs="Arial"/>
          <w:b/>
          <w:bCs/>
          <w:sz w:val="32"/>
        </w:rPr>
      </w:pPr>
      <w:r>
        <w:rPr>
          <w:rFonts w:ascii="仿宋" w:hAnsi="仿宋" w:eastAsia="仿宋" w:cs="仿宋"/>
          <w:sz w:val="28"/>
          <w:szCs w:val="28"/>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售后服务：须按顺序进行编写，格式由供应商自定，加盖供应商公章</w:t>
      </w:r>
      <w:r>
        <w:rPr>
          <w:rFonts w:ascii="仿宋" w:hAnsi="仿宋" w:eastAsia="仿宋" w:cs="仿宋"/>
          <w:spacing w:val="-1"/>
          <w:sz w:val="28"/>
          <w:szCs w:val="28"/>
        </w:rPr>
        <w:t xml:space="preserve">或电子印章，上传至电子响应文件工具的相应位置。</w:t>
      </w:r>
      <w:r>
        <w:rPr>
          <w:rFonts w:hint="eastAsia" w:ascii="仿宋" w:hAnsi="仿宋" w:eastAsia="仿宋" w:cs="Arial"/>
          <w:b/>
          <w:bCs/>
          <w:sz w:val="32"/>
        </w:rPr>
      </w:r>
      <w:r/>
    </w:p>
    <w:p>
      <w:pPr>
        <w:pStyle w:val="700"/>
        <w:jc w:val="center"/>
        <w:pageBreakBefore/>
        <w:spacing w:line="520" w:lineRule="exact"/>
        <w:widowControl/>
        <w:rPr>
          <w:rFonts w:hint="eastAsia" w:ascii="仿宋" w:hAnsi="仿宋" w:eastAsia="仿宋" w:cs="Arial"/>
          <w:b/>
          <w:bCs/>
          <w:sz w:val="32"/>
        </w:rPr>
      </w:pPr>
      <w:r>
        <w:rPr>
          <w:rFonts w:hint="eastAsia" w:ascii="仿宋" w:hAnsi="仿宋" w:eastAsia="仿宋" w:cs="Arial"/>
          <w:b/>
          <w:bCs/>
          <w:sz w:val="32"/>
        </w:rPr>
        <w:t xml:space="preserve">九、供应商认为有必要提供并说明的其它资料</w:t>
      </w:r>
      <w:r>
        <w:rPr>
          <w:rFonts w:hint="eastAsia" w:ascii="仿宋" w:hAnsi="仿宋" w:eastAsia="仿宋" w:cs="Arial"/>
          <w:b/>
          <w:bCs/>
          <w:sz w:val="32"/>
        </w:rPr>
      </w:r>
      <w:r/>
    </w:p>
    <w:p>
      <w:pPr>
        <w:pStyle w:val="700"/>
        <w:jc w:val="center"/>
        <w:spacing w:line="440" w:lineRule="exact"/>
        <w:rPr>
          <w:rFonts w:hint="eastAsia" w:ascii="宋体" w:hAnsi="宋体" w:eastAsia="仿宋"/>
          <w:b/>
          <w:sz w:val="32"/>
          <w:szCs w:val="32"/>
        </w:rPr>
      </w:pPr>
      <w:r>
        <w:rPr>
          <w:rFonts w:hint="eastAsia" w:ascii="仿宋" w:hAnsi="仿宋" w:eastAsia="仿宋"/>
          <w:sz w:val="28"/>
        </w:rPr>
        <w:t xml:space="preserve">（格式由供应商自定，加盖供应商</w:t>
      </w:r>
      <w:r>
        <w:rPr>
          <w:rFonts w:hint="eastAsia" w:ascii="仿宋" w:hAnsi="仿宋" w:eastAsia="仿宋"/>
          <w:bCs/>
          <w:sz w:val="28"/>
          <w:szCs w:val="28"/>
        </w:rPr>
        <w:t xml:space="preserve">加盖供应商电子签章）</w:t>
      </w:r>
      <w:r>
        <w:rPr>
          <w:rFonts w:hint="eastAsia" w:ascii="宋体" w:hAnsi="宋体" w:eastAsia="仿宋"/>
          <w:b/>
          <w:sz w:val="32"/>
          <w:szCs w:val="32"/>
        </w:rPr>
      </w:r>
      <w:r/>
    </w:p>
    <w:p>
      <w:pPr>
        <w:pStyle w:val="700"/>
        <w:ind w:firstLine="3682"/>
        <w:pageBreakBefore/>
        <w:spacing w:line="440" w:lineRule="exact"/>
        <w:rPr>
          <w:rFonts w:hint="eastAsia" w:ascii="仿宋" w:hAnsi="仿宋" w:eastAsia="仿宋"/>
          <w:b/>
          <w:sz w:val="32"/>
          <w:szCs w:val="32"/>
        </w:rPr>
      </w:pPr>
      <w:r>
        <w:rPr>
          <w:rFonts w:hint="eastAsia" w:ascii="仿宋" w:hAnsi="仿宋" w:eastAsia="仿宋"/>
          <w:b/>
          <w:sz w:val="32"/>
          <w:szCs w:val="32"/>
        </w:rPr>
        <w:t xml:space="preserve">十、示范格式</w:t>
      </w:r>
      <w:r>
        <w:rPr>
          <w:rFonts w:hint="eastAsia" w:ascii="仿宋" w:hAnsi="仿宋" w:eastAsia="仿宋"/>
          <w:b/>
          <w:sz w:val="32"/>
          <w:szCs w:val="32"/>
        </w:rPr>
      </w:r>
      <w:r/>
    </w:p>
    <w:p>
      <w:pPr>
        <w:pStyle w:val="700"/>
        <w:spacing w:line="440" w:lineRule="exact"/>
        <w:rPr>
          <w:rFonts w:hint="eastAsia" w:ascii="仿宋" w:hAnsi="仿宋" w:eastAsia="仿宋"/>
          <w:b/>
          <w:bCs/>
          <w:sz w:val="28"/>
        </w:rPr>
      </w:pPr>
      <w:r>
        <w:rPr>
          <w:rFonts w:hint="eastAsia" w:ascii="仿宋" w:hAnsi="仿宋" w:eastAsia="仿宋"/>
          <w:b/>
          <w:sz w:val="32"/>
          <w:szCs w:val="32"/>
        </w:rPr>
        <w:t xml:space="preserve">示范格式一</w:t>
      </w:r>
      <w:r>
        <w:rPr>
          <w:rFonts w:hint="eastAsia" w:ascii="仿宋" w:hAnsi="仿宋" w:eastAsia="仿宋"/>
          <w:b/>
          <w:bCs/>
          <w:sz w:val="28"/>
        </w:rPr>
      </w:r>
      <w:r/>
    </w:p>
    <w:p>
      <w:pPr>
        <w:pStyle w:val="700"/>
        <w:ind w:firstLine="3196"/>
        <w:spacing w:line="640" w:lineRule="exact"/>
        <w:rPr>
          <w:rFonts w:hint="eastAsia" w:ascii="仿宋" w:hAnsi="仿宋" w:eastAsia="仿宋"/>
          <w:b/>
          <w:bCs/>
          <w:sz w:val="32"/>
          <w:szCs w:val="32"/>
        </w:rPr>
      </w:pPr>
      <w:r>
        <w:rPr>
          <w:rFonts w:hint="eastAsia" w:ascii="仿宋" w:hAnsi="仿宋" w:eastAsia="仿宋"/>
          <w:b/>
          <w:bCs/>
          <w:sz w:val="32"/>
          <w:szCs w:val="32"/>
        </w:rPr>
        <w:t xml:space="preserve">法定代表人资格证明</w:t>
      </w:r>
      <w:r>
        <w:rPr>
          <w:rFonts w:hint="eastAsia" w:ascii="仿宋" w:hAnsi="仿宋" w:eastAsia="仿宋"/>
          <w:b/>
          <w:bCs/>
          <w:sz w:val="32"/>
          <w:szCs w:val="32"/>
        </w:rPr>
      </w:r>
      <w:r/>
    </w:p>
    <w:p>
      <w:pPr>
        <w:pStyle w:val="700"/>
        <w:ind w:firstLine="560"/>
        <w:spacing w:line="640" w:lineRule="exact"/>
        <w:rPr>
          <w:rFonts w:hint="eastAsia" w:ascii="仿宋" w:hAnsi="仿宋" w:eastAsia="仿宋"/>
          <w:sz w:val="28"/>
        </w:rPr>
      </w:pPr>
      <w:r>
        <w:rPr>
          <w:rFonts w:hint="eastAsia" w:ascii="仿宋" w:hAnsi="仿宋" w:eastAsia="仿宋"/>
          <w:sz w:val="28"/>
        </w:rPr>
      </w:r>
      <w:r/>
    </w:p>
    <w:p>
      <w:pPr>
        <w:pStyle w:val="700"/>
        <w:ind w:firstLine="280"/>
        <w:spacing w:line="7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hint="eastAsia" w:ascii="仿宋" w:hAnsi="仿宋" w:eastAsia="仿宋" w:cs="楷体_GB2312"/>
          <w:sz w:val="28"/>
          <w:szCs w:val="28"/>
          <w:lang w:val="zh-CN"/>
        </w:rPr>
      </w:r>
      <w:r/>
    </w:p>
    <w:p>
      <w:pPr>
        <w:pStyle w:val="700"/>
        <w:ind w:firstLine="280"/>
        <w:spacing w:line="7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hint="eastAsia" w:ascii="仿宋" w:hAnsi="仿宋" w:eastAsia="仿宋" w:cs="楷体_GB2312"/>
          <w:sz w:val="28"/>
          <w:szCs w:val="28"/>
          <w:lang w:val="zh-CN"/>
        </w:rPr>
      </w:r>
      <w:r/>
    </w:p>
    <w:p>
      <w:pPr>
        <w:pStyle w:val="700"/>
        <w:ind w:firstLine="280"/>
        <w:spacing w:line="7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姓名：性别：年龄：职务：</w:t>
      </w:r>
      <w:r>
        <w:rPr>
          <w:rFonts w:hint="eastAsia" w:ascii="仿宋" w:hAnsi="仿宋" w:eastAsia="仿宋" w:cs="楷体_GB2312"/>
          <w:sz w:val="28"/>
          <w:szCs w:val="28"/>
          <w:lang w:val="zh-CN"/>
        </w:rPr>
      </w:r>
      <w:r/>
    </w:p>
    <w:p>
      <w:pPr>
        <w:pStyle w:val="700"/>
        <w:ind w:left="1" w:firstLine="560"/>
        <w:spacing w:line="72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（供应商名称）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szCs w:val="28"/>
          <w:u w:val="single"/>
        </w:rPr>
        <w:t xml:space="preserve">2025-2026年淮安市市场监管一体化信息平台运维项目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JSZC-320800-HAZP-C2025-0005</w:t>
      </w:r>
      <w:r>
        <w:rPr>
          <w:rFonts w:hint="eastAsia" w:ascii="仿宋" w:hAnsi="仿宋" w:eastAsia="仿宋"/>
          <w:sz w:val="28"/>
          <w:szCs w:val="28"/>
        </w:rPr>
        <w:t xml:space="preserve">）</w:t>
      </w:r>
      <w:r>
        <w:rPr>
          <w:rFonts w:hint="eastAsia" w:ascii="仿宋" w:hAnsi="仿宋" w:eastAsia="仿宋"/>
          <w:sz w:val="28"/>
        </w:rPr>
        <w:t xml:space="preserve">，签署上述项目的响应文件、进行磋商、签署合同和处理与之有关的一切事务。</w:t>
      </w:r>
      <w:r>
        <w:rPr>
          <w:rFonts w:hint="eastAsia" w:ascii="仿宋" w:hAnsi="仿宋" w:eastAsia="仿宋"/>
          <w:sz w:val="28"/>
        </w:rPr>
      </w:r>
      <w:r/>
    </w:p>
    <w:p>
      <w:pPr>
        <w:pStyle w:val="700"/>
        <w:ind w:firstLine="56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hint="eastAsia" w:ascii="仿宋" w:hAnsi="仿宋" w:eastAsia="仿宋" w:cs="楷体_GB2312"/>
          <w:sz w:val="28"/>
          <w:szCs w:val="28"/>
          <w:lang w:val="zh-CN"/>
        </w:rPr>
      </w:r>
      <w:r/>
    </w:p>
    <w:p>
      <w:pPr>
        <w:pStyle w:val="700"/>
        <w:ind w:firstLine="5600"/>
        <w:spacing w:line="640" w:lineRule="exact"/>
        <w:rPr>
          <w:rFonts w:hint="eastAsia" w:ascii="仿宋" w:hAnsi="仿宋" w:eastAsia="仿宋"/>
          <w:sz w:val="28"/>
        </w:rPr>
      </w:pPr>
      <w:r>
        <w:rPr>
          <w:rFonts w:hint="eastAsia" w:ascii="仿宋" w:hAnsi="仿宋" w:eastAsia="仿宋"/>
          <w:sz w:val="28"/>
        </w:rPr>
      </w:r>
      <w:r/>
    </w:p>
    <w:p>
      <w:pPr>
        <w:pStyle w:val="700"/>
        <w:ind w:firstLine="5600"/>
        <w:spacing w:line="640" w:lineRule="exact"/>
        <w:rPr>
          <w:rFonts w:hint="eastAsia" w:ascii="仿宋" w:hAnsi="仿宋" w:eastAsia="仿宋"/>
          <w:sz w:val="28"/>
        </w:rPr>
      </w:pPr>
      <w:r>
        <w:rPr>
          <w:rFonts w:hint="eastAsia" w:ascii="仿宋" w:hAnsi="仿宋" w:eastAsia="仿宋"/>
          <w:sz w:val="28"/>
        </w:rPr>
      </w:r>
      <w:r/>
    </w:p>
    <w:p>
      <w:pPr>
        <w:pStyle w:val="700"/>
        <w:ind w:firstLine="4760"/>
        <w:spacing w:line="640" w:lineRule="exact"/>
        <w:rPr>
          <w:rFonts w:hint="eastAsia" w:ascii="仿宋" w:hAnsi="仿宋" w:eastAsia="仿宋"/>
          <w:sz w:val="28"/>
        </w:rPr>
      </w:pPr>
      <w:r>
        <w:rPr>
          <w:rFonts w:hint="eastAsia" w:ascii="仿宋" w:hAnsi="仿宋" w:eastAsia="仿宋" w:cs="楷体_GB2312"/>
          <w:sz w:val="28"/>
          <w:szCs w:val="28"/>
          <w:lang w:val="zh-CN"/>
        </w:rPr>
        <w:t xml:space="preserve">供应商：</w:t>
      </w:r>
      <w:r>
        <w:rPr>
          <w:rFonts w:hint="eastAsia" w:ascii="仿宋" w:hAnsi="仿宋" w:eastAsia="仿宋"/>
          <w:sz w:val="28"/>
          <w:szCs w:val="28"/>
          <w:u w:val="single"/>
        </w:rPr>
        <w:t xml:space="preserve">（加盖供应商电子签章）</w:t>
      </w:r>
      <w:r>
        <w:rPr>
          <w:rFonts w:hint="eastAsia" w:ascii="仿宋" w:hAnsi="仿宋" w:eastAsia="仿宋"/>
          <w:sz w:val="28"/>
        </w:rPr>
      </w:r>
      <w:r/>
    </w:p>
    <w:p>
      <w:pPr>
        <w:pStyle w:val="700"/>
        <w:ind w:firstLine="5320"/>
        <w:spacing w:line="640" w:lineRule="exact"/>
        <w:rPr>
          <w:rFonts w:hint="eastAsia" w:ascii="仿宋" w:hAnsi="仿宋" w:eastAsia="仿宋"/>
          <w:sz w:val="28"/>
          <w:szCs w:val="28"/>
        </w:rPr>
      </w:pPr>
      <w:r>
        <w:rPr>
          <w:rFonts w:hint="eastAsia" w:ascii="仿宋" w:hAnsi="仿宋" w:eastAsia="仿宋"/>
          <w:sz w:val="28"/>
          <w:szCs w:val="28"/>
        </w:rPr>
        <w:t xml:space="preserve">年月日</w:t>
      </w:r>
      <w:r>
        <w:rPr>
          <w:rFonts w:hint="eastAsia" w:ascii="仿宋" w:hAnsi="仿宋" w:eastAsia="仿宋"/>
          <w:sz w:val="28"/>
          <w:szCs w:val="28"/>
        </w:rPr>
      </w:r>
      <w:r/>
    </w:p>
    <w:p>
      <w:pPr>
        <w:pStyle w:val="700"/>
        <w:ind w:firstLine="3204"/>
        <w:spacing w:line="640" w:lineRule="exact"/>
        <w:rPr>
          <w:rFonts w:hint="eastAsia" w:ascii="仿宋" w:hAnsi="仿宋" w:eastAsia="仿宋"/>
          <w:b/>
          <w:bCs/>
          <w:sz w:val="28"/>
        </w:rPr>
      </w:pPr>
      <w:r>
        <w:rPr>
          <w:rFonts w:hint="eastAsia" w:ascii="仿宋" w:hAnsi="仿宋" w:eastAsia="仿宋"/>
          <w:b/>
          <w:bCs/>
          <w:sz w:val="28"/>
        </w:rPr>
      </w:r>
      <w:r/>
    </w:p>
    <w:p>
      <w:pPr>
        <w:pStyle w:val="700"/>
        <w:ind w:firstLine="562"/>
        <w:spacing w:line="440" w:lineRule="exact"/>
        <w:rPr>
          <w:rFonts w:hint="eastAsia" w:ascii="仿宋" w:hAnsi="仿宋" w:eastAsia="仿宋"/>
          <w:b/>
          <w:bCs/>
          <w:sz w:val="28"/>
        </w:rPr>
      </w:pPr>
      <w:r>
        <w:rPr>
          <w:rFonts w:hint="eastAsia" w:ascii="仿宋" w:hAnsi="仿宋" w:eastAsia="仿宋"/>
          <w:b/>
          <w:bCs/>
          <w:sz w:val="28"/>
        </w:rPr>
      </w:r>
      <w:r/>
    </w:p>
    <w:p>
      <w:pPr>
        <w:pStyle w:val="700"/>
        <w:ind w:firstLine="562"/>
        <w:spacing w:line="520" w:lineRule="exact"/>
        <w:rPr>
          <w:rFonts w:hint="eastAsia" w:ascii="仿宋" w:hAnsi="仿宋" w:eastAsia="仿宋"/>
          <w:b/>
          <w:sz w:val="28"/>
        </w:rPr>
      </w:pPr>
      <w:r>
        <w:rPr>
          <w:rFonts w:hint="eastAsia" w:ascii="仿宋" w:hAnsi="仿宋" w:eastAsia="仿宋"/>
          <w:b/>
          <w:sz w:val="28"/>
        </w:rPr>
        <w:t xml:space="preserve">注：供应商法定代表人</w:t>
      </w:r>
      <w:r>
        <w:rPr>
          <w:rFonts w:hint="eastAsia" w:ascii="仿宋" w:hAnsi="仿宋" w:eastAsia="仿宋"/>
          <w:b/>
          <w:color w:val="000000"/>
          <w:sz w:val="28"/>
          <w:szCs w:val="28"/>
        </w:rPr>
        <w:t xml:space="preserve">参加磋商的，必须提供</w:t>
      </w:r>
      <w:r>
        <w:rPr>
          <w:rFonts w:hint="eastAsia" w:ascii="仿宋" w:hAnsi="仿宋" w:eastAsia="仿宋"/>
          <w:b/>
          <w:sz w:val="28"/>
        </w:rPr>
        <w:t xml:space="preserve">法定代表人</w:t>
      </w:r>
      <w:r>
        <w:rPr>
          <w:rFonts w:hint="eastAsia" w:ascii="仿宋" w:hAnsi="仿宋" w:eastAsia="仿宋"/>
          <w:b/>
          <w:color w:val="000000"/>
          <w:sz w:val="28"/>
          <w:szCs w:val="28"/>
        </w:rPr>
        <w:t xml:space="preserve">身份证扫描件加盖供应商电子签章。法定代表人授权其他人参加磋商的，仅需填写“授权委托书”。</w:t>
      </w:r>
      <w:r>
        <w:rPr>
          <w:rFonts w:hint="eastAsia" w:ascii="仿宋" w:hAnsi="仿宋" w:eastAsia="仿宋"/>
          <w:b/>
          <w:sz w:val="28"/>
        </w:rPr>
      </w:r>
      <w:r/>
    </w:p>
    <w:p>
      <w:pPr>
        <w:pStyle w:val="727"/>
        <w:pageBreakBefore/>
        <w:spacing w:line="560" w:lineRule="exact"/>
        <w:rPr>
          <w:rFonts w:hint="eastAsia" w:ascii="仿宋" w:hAnsi="仿宋" w:eastAsia="仿宋"/>
          <w:sz w:val="32"/>
          <w:u w:val="single"/>
        </w:rPr>
      </w:pPr>
      <w:r>
        <w:rPr>
          <w:rFonts w:hint="eastAsia" w:ascii="仿宋" w:hAnsi="仿宋" w:eastAsia="仿宋"/>
          <w:b/>
          <w:sz w:val="32"/>
        </w:rPr>
        <w:t xml:space="preserve">示范格式二</w:t>
      </w:r>
      <w:r>
        <w:rPr>
          <w:rFonts w:hint="eastAsia" w:ascii="仿宋" w:hAnsi="仿宋" w:eastAsia="仿宋"/>
          <w:sz w:val="32"/>
          <w:u w:val="single"/>
        </w:rPr>
      </w:r>
      <w:r/>
    </w:p>
    <w:p>
      <w:pPr>
        <w:pStyle w:val="700"/>
        <w:ind w:firstLine="3357"/>
        <w:spacing w:line="560" w:lineRule="exact"/>
        <w:rPr>
          <w:rFonts w:hint="eastAsia" w:ascii="仿宋" w:hAnsi="仿宋" w:eastAsia="仿宋"/>
          <w:b/>
          <w:bCs/>
          <w:sz w:val="32"/>
          <w:szCs w:val="32"/>
        </w:rPr>
      </w:pPr>
      <w:r>
        <w:rPr>
          <w:rFonts w:hint="eastAsia" w:ascii="仿宋" w:hAnsi="仿宋" w:eastAsia="仿宋"/>
          <w:b/>
          <w:bCs/>
          <w:sz w:val="32"/>
          <w:szCs w:val="32"/>
        </w:rPr>
        <w:t xml:space="preserve">授权委托书</w:t>
      </w:r>
      <w:r>
        <w:rPr>
          <w:rFonts w:hint="eastAsia" w:ascii="仿宋" w:hAnsi="仿宋" w:eastAsia="仿宋"/>
          <w:b/>
          <w:bCs/>
          <w:sz w:val="32"/>
          <w:szCs w:val="32"/>
        </w:rPr>
      </w:r>
      <w:r/>
    </w:p>
    <w:p>
      <w:pPr>
        <w:pStyle w:val="700"/>
        <w:spacing w:line="560" w:lineRule="exact"/>
        <w:rPr>
          <w:rFonts w:hint="eastAsia" w:ascii="仿宋" w:hAnsi="仿宋" w:eastAsia="仿宋"/>
          <w:bCs/>
          <w:sz w:val="28"/>
          <w:szCs w:val="28"/>
        </w:rPr>
      </w:pPr>
      <w:r>
        <w:rPr>
          <w:rFonts w:hint="eastAsia" w:ascii="仿宋" w:hAnsi="仿宋" w:eastAsia="仿宋"/>
          <w:bCs/>
          <w:sz w:val="28"/>
          <w:szCs w:val="28"/>
        </w:rPr>
        <w:t xml:space="preserve">致淮安市市场监督管理局：</w:t>
      </w:r>
      <w:r>
        <w:rPr>
          <w:rFonts w:hint="eastAsia" w:ascii="仿宋" w:hAnsi="仿宋" w:eastAsia="仿宋"/>
          <w:bCs/>
          <w:sz w:val="28"/>
          <w:szCs w:val="28"/>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本授权书宣告：</w:t>
      </w:r>
      <w:r>
        <w:rPr>
          <w:rFonts w:hint="eastAsia" w:ascii="仿宋" w:hAnsi="仿宋" w:eastAsia="仿宋"/>
          <w:sz w:val="28"/>
          <w:szCs w:val="28"/>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委托方：地址：</w:t>
      </w:r>
      <w:r>
        <w:rPr>
          <w:rFonts w:hint="eastAsia" w:ascii="仿宋" w:hAnsi="仿宋" w:eastAsia="仿宋"/>
          <w:sz w:val="28"/>
          <w:szCs w:val="28"/>
        </w:rPr>
      </w:r>
      <w:r/>
    </w:p>
    <w:p>
      <w:pPr>
        <w:pStyle w:val="700"/>
        <w:spacing w:line="56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受托人：姓名性别：出生日期：年月日</w:t>
      </w:r>
      <w:r>
        <w:rPr>
          <w:rFonts w:hint="eastAsia" w:ascii="仿宋" w:hAnsi="仿宋" w:eastAsia="仿宋"/>
          <w:sz w:val="28"/>
          <w:szCs w:val="28"/>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所在单位：职务：</w:t>
      </w:r>
      <w:r>
        <w:rPr>
          <w:rFonts w:hint="eastAsia" w:ascii="仿宋" w:hAnsi="仿宋" w:eastAsia="仿宋"/>
          <w:sz w:val="28"/>
          <w:szCs w:val="28"/>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身份证：联系方式：</w:t>
      </w:r>
      <w:r>
        <w:rPr>
          <w:rFonts w:hint="eastAsia" w:ascii="仿宋" w:hAnsi="仿宋" w:eastAsia="仿宋"/>
          <w:sz w:val="28"/>
          <w:szCs w:val="28"/>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兹委托受托人代表我公司参加淮安正普项目咨询管理有限公司组织的</w:t>
      </w:r>
      <w:r>
        <w:rPr>
          <w:rFonts w:hint="eastAsia" w:ascii="仿宋" w:hAnsi="仿宋" w:eastAsia="仿宋"/>
          <w:sz w:val="28"/>
          <w:szCs w:val="28"/>
          <w:u w:val="single"/>
        </w:rPr>
        <w:t xml:space="preserve">2025-2026年淮安市市场监管一体化信息平台运维项目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JSZC-320800-HAZP-C2025-0005</w:t>
      </w:r>
      <w:r>
        <w:rPr>
          <w:rFonts w:hint="eastAsia" w:ascii="仿宋" w:hAnsi="仿宋" w:eastAsia="仿宋"/>
          <w:sz w:val="28"/>
          <w:szCs w:val="28"/>
        </w:rPr>
        <w:t xml:space="preserve">）的政府采购活动，受托人有权在该磋商活动中，以我单位的名义签署磋商函和响应文件，与采购人协商、澄清、解释，签订合同书并执行一切与此有关的事项。</w:t>
      </w:r>
      <w:r>
        <w:rPr>
          <w:rFonts w:hint="eastAsia" w:ascii="仿宋" w:hAnsi="仿宋" w:eastAsia="仿宋"/>
          <w:sz w:val="28"/>
          <w:szCs w:val="28"/>
        </w:rPr>
      </w:r>
      <w:r/>
    </w:p>
    <w:p>
      <w:pPr>
        <w:pStyle w:val="700"/>
        <w:spacing w:line="560" w:lineRule="exact"/>
        <w:rPr>
          <w:rFonts w:hint="eastAsia" w:ascii="仿宋" w:hAnsi="仿宋" w:eastAsia="仿宋" w:cs="宋体"/>
          <w:sz w:val="28"/>
          <w:szCs w:val="28"/>
        </w:rPr>
      </w:pPr>
      <w:r>
        <w:rPr>
          <w:rFonts w:hint="eastAsia" w:ascii="仿宋" w:hAnsi="仿宋" w:eastAsia="仿宋"/>
          <w:sz w:val="28"/>
          <w:szCs w:val="28"/>
        </w:rPr>
        <w:t xml:space="preserve">受托人在办理上述事宜过程中以其自己的名义所签署的所有文件我公司均予以承认。受托人无转委托权。</w:t>
      </w:r>
      <w:r>
        <w:rPr>
          <w:rFonts w:hint="eastAsia" w:ascii="仿宋" w:hAnsi="仿宋" w:eastAsia="仿宋" w:cs="宋体"/>
          <w:sz w:val="28"/>
          <w:szCs w:val="28"/>
        </w:rPr>
      </w:r>
      <w:r/>
    </w:p>
    <w:p>
      <w:pPr>
        <w:pStyle w:val="700"/>
        <w:ind w:firstLine="560"/>
        <w:spacing w:line="56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rPr>
          <w:rFonts w:hint="eastAsia" w:ascii="仿宋" w:hAnsi="仿宋" w:eastAsia="仿宋"/>
          <w:sz w:val="28"/>
          <w:szCs w:val="28"/>
        </w:rPr>
      </w:r>
      <w:r/>
    </w:p>
    <w:p>
      <w:pPr>
        <w:pStyle w:val="700"/>
        <w:ind w:firstLine="5040"/>
        <w:spacing w:line="560" w:lineRule="exact"/>
        <w:rPr>
          <w:rFonts w:hint="eastAsia" w:ascii="仿宋" w:hAnsi="仿宋" w:eastAsia="仿宋"/>
          <w:sz w:val="28"/>
          <w:szCs w:val="28"/>
        </w:rPr>
      </w:pPr>
      <w:r>
        <w:rPr>
          <w:rFonts w:hint="eastAsia" w:ascii="仿宋" w:hAnsi="仿宋" w:eastAsia="仿宋"/>
          <w:sz w:val="28"/>
          <w:szCs w:val="28"/>
        </w:rPr>
      </w:r>
      <w:r/>
    </w:p>
    <w:p>
      <w:pPr>
        <w:pStyle w:val="700"/>
        <w:ind w:firstLine="4480"/>
        <w:spacing w:line="560" w:lineRule="exact"/>
        <w:rPr>
          <w:rFonts w:hint="eastAsia" w:ascii="仿宋" w:hAnsi="仿宋" w:eastAsia="仿宋"/>
          <w:sz w:val="28"/>
          <w:szCs w:val="28"/>
          <w:u w:val="single"/>
        </w:rPr>
      </w:pPr>
      <w:r>
        <w:rPr>
          <w:rFonts w:hint="eastAsia" w:ascii="仿宋" w:hAnsi="仿宋" w:eastAsia="仿宋"/>
          <w:sz w:val="28"/>
          <w:szCs w:val="28"/>
        </w:rPr>
        <w:t xml:space="preserve">委托单位</w:t>
      </w:r>
      <w:r>
        <w:rPr>
          <w:rFonts w:hint="eastAsia" w:ascii="仿宋" w:hAnsi="仿宋" w:eastAsia="仿宋"/>
          <w:sz w:val="28"/>
          <w:szCs w:val="28"/>
          <w:u w:val="single"/>
        </w:rPr>
        <w:t xml:space="preserve">（加盖供应商电子签章）</w:t>
      </w:r>
      <w:r>
        <w:rPr>
          <w:rFonts w:hint="eastAsia" w:ascii="仿宋" w:hAnsi="仿宋" w:eastAsia="仿宋"/>
          <w:sz w:val="28"/>
          <w:szCs w:val="28"/>
          <w:u w:val="single"/>
        </w:rPr>
      </w:r>
      <w:r/>
    </w:p>
    <w:p>
      <w:pPr>
        <w:pStyle w:val="700"/>
        <w:ind w:firstLine="5180"/>
        <w:spacing w:line="560" w:lineRule="exact"/>
        <w:rPr>
          <w:rFonts w:hint="eastAsia" w:ascii="仿宋" w:hAnsi="仿宋" w:eastAsia="仿宋"/>
          <w:sz w:val="28"/>
          <w:szCs w:val="28"/>
        </w:rPr>
      </w:pPr>
      <w:r>
        <w:rPr>
          <w:rFonts w:hint="eastAsia" w:ascii="仿宋" w:hAnsi="仿宋" w:eastAsia="仿宋"/>
          <w:sz w:val="28"/>
          <w:szCs w:val="28"/>
        </w:rPr>
        <w:t xml:space="preserve">年 月 日</w:t>
      </w:r>
      <w:r>
        <w:rPr>
          <w:rFonts w:hint="eastAsia" w:ascii="仿宋" w:hAnsi="仿宋" w:eastAsia="仿宋"/>
          <w:sz w:val="28"/>
          <w:szCs w:val="28"/>
        </w:rPr>
      </w:r>
      <w:r/>
    </w:p>
    <w:p>
      <w:pPr>
        <w:pStyle w:val="700"/>
        <w:ind w:firstLine="5481"/>
        <w:spacing w:line="560" w:lineRule="exact"/>
        <w:rPr>
          <w:rFonts w:hint="eastAsia" w:ascii="仿宋" w:hAnsi="仿宋" w:eastAsia="仿宋"/>
          <w:b/>
          <w:bCs/>
          <w:sz w:val="28"/>
        </w:rPr>
      </w:pPr>
      <w:r>
        <w:rPr>
          <w:rFonts w:hint="eastAsia" w:ascii="仿宋" w:hAnsi="仿宋" w:eastAsia="仿宋"/>
          <w:b/>
          <w:bCs/>
          <w:sz w:val="28"/>
        </w:rPr>
      </w:r>
      <w:r/>
    </w:p>
    <w:p>
      <w:pPr>
        <w:pStyle w:val="700"/>
        <w:spacing w:line="520" w:lineRule="exact"/>
        <w:rPr>
          <w:rFonts w:hint="eastAsia" w:ascii="仿宋" w:hAnsi="仿宋" w:eastAsia="仿宋"/>
          <w:b/>
          <w:color w:val="000000"/>
          <w:sz w:val="28"/>
          <w:szCs w:val="28"/>
        </w:rPr>
      </w:pPr>
      <w:r>
        <w:rPr>
          <w:rFonts w:hint="eastAsia" w:ascii="仿宋" w:hAnsi="仿宋" w:eastAsia="仿宋"/>
          <w:b/>
          <w:sz w:val="28"/>
        </w:rPr>
        <w:t xml:space="preserve">注：供应商委托</w:t>
      </w:r>
      <w:r>
        <w:rPr>
          <w:rFonts w:hint="eastAsia" w:ascii="仿宋" w:hAnsi="仿宋" w:eastAsia="仿宋"/>
          <w:b/>
          <w:color w:val="000000"/>
          <w:sz w:val="28"/>
          <w:szCs w:val="28"/>
        </w:rPr>
        <w:t xml:space="preserve">受托人参加磋商的，必须附受托人身份证扫描件加盖供应商电子签章。法定代表人直接参加磋商的，仅需填写“法定代表人资格证明”。</w:t>
      </w:r>
      <w:r>
        <w:rPr>
          <w:rFonts w:hint="eastAsia" w:ascii="仿宋" w:hAnsi="仿宋" w:eastAsia="仿宋"/>
          <w:b/>
          <w:color w:val="000000"/>
          <w:sz w:val="28"/>
          <w:szCs w:val="28"/>
        </w:rPr>
      </w:r>
      <w:r/>
    </w:p>
    <w:p>
      <w:pPr>
        <w:pStyle w:val="700"/>
        <w:pageBreakBefore/>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700"/>
        <w:jc w:val="center"/>
        <w:spacing w:after="156"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700"/>
        <w:spacing w:line="520" w:lineRule="exact"/>
        <w:rPr>
          <w:rFonts w:hint="eastAsia" w:ascii="仿宋" w:hAnsi="仿宋" w:eastAsia="仿宋"/>
          <w:bCs/>
          <w:sz w:val="28"/>
          <w:szCs w:val="28"/>
        </w:rPr>
      </w:pPr>
      <w:r>
        <w:rPr>
          <w:rFonts w:hint="eastAsia" w:ascii="仿宋" w:hAnsi="仿宋" w:eastAsia="仿宋"/>
          <w:bCs/>
          <w:sz w:val="28"/>
          <w:szCs w:val="28"/>
        </w:rPr>
        <w:t xml:space="preserve">致淮安市市场监督管理局：</w:t>
      </w:r>
      <w:r>
        <w:rPr>
          <w:rFonts w:hint="eastAsia" w:ascii="仿宋" w:hAnsi="仿宋" w:eastAsia="仿宋"/>
          <w:bCs/>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w:t>
      </w:r>
      <w:r>
        <w:rPr>
          <w:rFonts w:hint="eastAsia" w:ascii="仿宋" w:hAnsi="仿宋" w:eastAsia="仿宋"/>
          <w:sz w:val="28"/>
          <w:szCs w:val="28"/>
          <w:u w:val="single"/>
        </w:rPr>
        <w:t xml:space="preserve">2025-2026年淮安市市场监管一体化信息平台运维项目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JSZC-320800-HAZP-C2025-0005</w:t>
      </w:r>
      <w:r>
        <w:rPr>
          <w:rFonts w:hint="eastAsia" w:ascii="仿宋" w:hAnsi="仿宋" w:eastAsia="仿宋"/>
          <w:sz w:val="28"/>
          <w:szCs w:val="28"/>
        </w:rPr>
        <w:t xml:space="preserve">）</w:t>
      </w:r>
      <w:r>
        <w:rPr>
          <w:rFonts w:hint="eastAsia" w:ascii="仿宋" w:hAnsi="仿宋" w:eastAsia="仿宋"/>
          <w:color w:val="000000"/>
          <w:sz w:val="28"/>
          <w:szCs w:val="28"/>
        </w:rPr>
        <w:t xml:space="preserve">的政府采购活动。针对《中华人民共和国政府采购法》第二十二条规定做出如下声明：</w:t>
      </w:r>
      <w:r>
        <w:rPr>
          <w:rFonts w:hint="eastAsia" w:ascii="仿宋" w:hAnsi="仿宋" w:eastAsia="仿宋"/>
          <w:color w:val="000000"/>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700"/>
        <w:ind w:firstLine="560"/>
        <w:jc w:val="left"/>
        <w:spacing w:line="520" w:lineRule="exact"/>
        <w:rPr>
          <w:rFonts w:hint="eastAsia"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rPr>
      </w:r>
      <w:r/>
    </w:p>
    <w:p>
      <w:pPr>
        <w:pStyle w:val="700"/>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70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70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700"/>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声明人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w:t>
      </w:r>
      <w:r>
        <w:rPr>
          <w:rFonts w:hint="eastAsia" w:ascii="仿宋" w:hAnsi="仿宋" w:eastAsia="仿宋"/>
          <w:sz w:val="28"/>
          <w:szCs w:val="28"/>
          <w:u w:val="single"/>
        </w:rPr>
        <w:t xml:space="preserve">加盖供应商电子签章</w:t>
      </w:r>
      <w:r>
        <w:rPr>
          <w:rFonts w:hint="eastAsia" w:ascii="仿宋" w:hAnsi="仿宋" w:eastAsia="仿宋" w:cs="楷体_GB2312"/>
          <w:sz w:val="28"/>
          <w:szCs w:val="28"/>
          <w:u w:val="single"/>
          <w:lang w:val="zh-CN"/>
        </w:rPr>
        <w:t xml:space="preserve">）</w:t>
      </w:r>
      <w:r>
        <w:rPr>
          <w:rFonts w:ascii="仿宋" w:hAnsi="仿宋" w:eastAsia="仿宋" w:cs="楷体_GB2312"/>
          <w:sz w:val="28"/>
          <w:szCs w:val="28"/>
          <w:lang w:val="zh-CN"/>
        </w:rPr>
      </w:r>
      <w:r/>
    </w:p>
    <w:p>
      <w:pPr>
        <w:pStyle w:val="700"/>
        <w:ind w:firstLine="476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期：</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年</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月</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70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700"/>
        <w:pageBreakBefore/>
        <w:rPr>
          <w:rFonts w:hint="eastAsia" w:ascii="仿宋" w:hAnsi="仿宋" w:eastAsia="仿宋"/>
          <w:b/>
          <w:sz w:val="32"/>
          <w:szCs w:val="32"/>
        </w:rPr>
      </w:pPr>
      <w:r>
        <w:rPr>
          <w:rFonts w:hint="eastAsia" w:ascii="仿宋" w:hAnsi="仿宋" w:eastAsia="仿宋"/>
          <w:b/>
          <w:sz w:val="32"/>
          <w:szCs w:val="32"/>
        </w:rPr>
        <w:t xml:space="preserve">示范格式四</w:t>
      </w:r>
      <w:r>
        <w:rPr>
          <w:rFonts w:hint="eastAsia" w:ascii="仿宋" w:hAnsi="仿宋" w:eastAsia="仿宋"/>
          <w:b/>
          <w:sz w:val="32"/>
          <w:szCs w:val="32"/>
        </w:rPr>
      </w:r>
      <w:r/>
    </w:p>
    <w:p>
      <w:pPr>
        <w:pStyle w:val="700"/>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700"/>
        <w:spacing w:line="520" w:lineRule="exact"/>
        <w:rPr>
          <w:rFonts w:hint="eastAsia" w:ascii="仿宋" w:hAnsi="仿宋" w:eastAsia="仿宋"/>
          <w:bCs/>
          <w:sz w:val="28"/>
          <w:szCs w:val="28"/>
        </w:rPr>
      </w:pPr>
      <w:r>
        <w:rPr>
          <w:rFonts w:hint="eastAsia" w:ascii="仿宋" w:hAnsi="仿宋" w:eastAsia="仿宋"/>
          <w:bCs/>
          <w:sz w:val="28"/>
          <w:szCs w:val="28"/>
        </w:rPr>
        <w:t xml:space="preserve">致淮安市市场监督管理局：</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采购活动，服务全部由符合政策要求的中小企业承接。相关企业的具体情况如下：</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，属于（采购文件中明确的所属行业）;承接企业为（企业名称），从业人员人，营业收入为万元，资产总额为万元，属于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，属于（采购文件中明确的所属行业）;承接企业为（企业名称），从业人员人，营业收入为万元，资产总额为万元，属于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w:t>
      </w:r>
      <w:r>
        <w:rPr>
          <w:rFonts w:hint="eastAsia" w:ascii="仿宋" w:hAnsi="仿宋" w:eastAsia="仿宋"/>
          <w:bCs/>
          <w:sz w:val="28"/>
          <w:szCs w:val="28"/>
        </w:rPr>
      </w:r>
      <w:r/>
    </w:p>
    <w:p>
      <w:pPr>
        <w:pStyle w:val="700"/>
        <w:jc w:val="center"/>
        <w:spacing w:line="640" w:lineRule="exact"/>
        <w:rPr>
          <w:rFonts w:hint="eastAsia" w:ascii="仿宋" w:hAnsi="仿宋" w:eastAsia="仿宋" w:cs="楷体_GB2312"/>
          <w:sz w:val="28"/>
          <w:szCs w:val="28"/>
          <w:lang w:val="zh-CN"/>
        </w:rPr>
      </w:pPr>
      <w:r>
        <w:rPr>
          <w:rFonts w:hint="eastAsia" w:ascii="仿宋" w:hAnsi="仿宋" w:eastAsia="仿宋"/>
          <w:bCs/>
          <w:sz w:val="28"/>
          <w:szCs w:val="28"/>
        </w:rPr>
        <w:t xml:space="preserve">                                   </w:t>
      </w: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（加盖供应商电子签章）</w:t>
      </w:r>
      <w:r>
        <w:rPr>
          <w:rFonts w:hint="eastAsia" w:ascii="仿宋" w:hAnsi="仿宋" w:eastAsia="仿宋" w:cs="楷体_GB2312"/>
          <w:sz w:val="28"/>
          <w:szCs w:val="28"/>
          <w:lang w:val="zh-CN"/>
        </w:rPr>
      </w:r>
      <w:r/>
    </w:p>
    <w:p>
      <w:pPr>
        <w:pStyle w:val="700"/>
        <w:jc w:val="center"/>
        <w:spacing w:line="640" w:lineRule="exact"/>
        <w:rPr>
          <w:rFonts w:hint="eastAsia" w:ascii="仿宋" w:hAnsi="仿宋" w:eastAsia="仿宋" w:cs="楷体_GB2312"/>
          <w:sz w:val="28"/>
          <w:szCs w:val="28"/>
          <w:lang w:val="zh-CN"/>
        </w:rPr>
      </w:pPr>
      <w:r>
        <w:rPr>
          <w:rFonts w:hint="eastAsia" w:ascii="仿宋" w:hAnsi="仿宋" w:eastAsia="仿宋"/>
          <w:sz w:val="28"/>
          <w:szCs w:val="28"/>
        </w:rPr>
        <w:t xml:space="preserve">                               法定代表人：</w:t>
      </w:r>
      <w:r>
        <w:rPr>
          <w:rFonts w:hint="eastAsia" w:ascii="仿宋" w:hAnsi="仿宋" w:eastAsia="仿宋"/>
          <w:sz w:val="28"/>
          <w:u w:val="single"/>
        </w:rPr>
        <w:t xml:space="preserve">（签字或盖章）</w:t>
      </w:r>
      <w:r>
        <w:rPr>
          <w:rFonts w:hint="eastAsia" w:ascii="仿宋" w:hAnsi="仿宋" w:eastAsia="仿宋" w:cs="楷体_GB2312"/>
          <w:sz w:val="28"/>
          <w:szCs w:val="28"/>
          <w:lang w:val="zh-CN"/>
        </w:rPr>
      </w:r>
      <w:r/>
    </w:p>
    <w:p>
      <w:pPr>
        <w:pStyle w:val="700"/>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月</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14"/>
        <w:ind w:firstLine="0"/>
        <w:spacing w:line="440" w:lineRule="exact"/>
        <w:rPr>
          <w:rFonts w:hint="eastAsia" w:ascii="仿宋" w:hAnsi="仿宋" w:eastAsia="仿宋"/>
          <w:b/>
          <w:bCs/>
          <w:sz w:val="24"/>
        </w:rPr>
      </w:pPr>
      <w:r>
        <w:rPr>
          <w:rFonts w:hint="eastAsia" w:ascii="仿宋" w:hAnsi="仿宋" w:eastAsia="仿宋"/>
          <w:b/>
          <w:bCs/>
          <w:sz w:val="24"/>
        </w:rPr>
        <w:t xml:space="preserve">注：从业人员、营业收入、资产总额填报上一年度数据，无上一年度数据的新成立企业可不填报。</w:t>
      </w:r>
      <w:r>
        <w:rPr>
          <w:rFonts w:hint="eastAsia" w:ascii="仿宋" w:hAnsi="仿宋" w:eastAsia="仿宋"/>
          <w:b/>
          <w:bCs/>
          <w:sz w:val="24"/>
        </w:rPr>
      </w:r>
      <w:r/>
    </w:p>
    <w:p>
      <w:pPr>
        <w:pStyle w:val="714"/>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700"/>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rPr>
          <w:rFonts w:ascii="仿宋" w:hAnsi="仿宋" w:eastAsia="仿宋" w:cs="宋体"/>
          <w:sz w:val="24"/>
        </w:rPr>
      </w:r>
      <w:r/>
    </w:p>
    <w:p>
      <w:pPr>
        <w:pStyle w:val="700"/>
        <w:spacing w:line="520" w:lineRule="exact"/>
        <w:rPr>
          <w:rFonts w:hint="eastAsia" w:ascii="仿宋" w:hAnsi="仿宋" w:eastAsia="仿宋"/>
          <w:bCs/>
          <w:sz w:val="28"/>
          <w:szCs w:val="28"/>
        </w:rPr>
      </w:pPr>
      <w:r>
        <w:rPr>
          <w:rFonts w:hint="eastAsia" w:ascii="仿宋" w:hAnsi="仿宋" w:eastAsia="仿宋"/>
          <w:bCs/>
          <w:sz w:val="28"/>
          <w:szCs w:val="28"/>
        </w:rPr>
        <w:t xml:space="preserve">致淮安市市场监督管理局：</w:t>
      </w:r>
      <w:r>
        <w:rPr>
          <w:rFonts w:hint="eastAsia" w:ascii="仿宋" w:hAnsi="仿宋" w:eastAsia="仿宋"/>
          <w:bCs/>
          <w:sz w:val="28"/>
          <w:szCs w:val="28"/>
        </w:rPr>
      </w:r>
      <w:r/>
    </w:p>
    <w:p>
      <w:pPr>
        <w:pStyle w:val="714"/>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bCs/>
          <w:sz w:val="28"/>
          <w:szCs w:val="28"/>
        </w:rPr>
      </w:r>
      <w:r/>
    </w:p>
    <w:p>
      <w:pPr>
        <w:pStyle w:val="714"/>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、根据《财政部民政部中国残疾人联合会关于促进残疾人就业政府采购政策的通知》（财库〔2017〕141号）规定的划分标准，本公司为残疾人福利性企业。</w:t>
      </w:r>
      <w:r>
        <w:rPr>
          <w:rFonts w:hint="eastAsia" w:ascii="仿宋" w:hAnsi="仿宋" w:eastAsia="仿宋"/>
          <w:bCs/>
          <w:sz w:val="28"/>
          <w:szCs w:val="28"/>
        </w:rPr>
      </w:r>
      <w:r/>
    </w:p>
    <w:p>
      <w:pPr>
        <w:pStyle w:val="714"/>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w:t>
      </w:r>
      <w:r>
        <w:rPr>
          <w:rFonts w:hint="eastAsia" w:ascii="仿宋" w:hAnsi="仿宋" w:eastAsia="仿宋"/>
          <w:bCs/>
          <w:sz w:val="28"/>
          <w:szCs w:val="28"/>
          <w:u w:val="single"/>
        </w:rPr>
        <w:t xml:space="preserve">（采购单位名称）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（采购项目名称）</w:t>
      </w:r>
      <w:r>
        <w:rPr>
          <w:rFonts w:hint="eastAsia" w:ascii="仿宋" w:hAnsi="仿宋" w:eastAsia="仿宋"/>
          <w:bCs/>
          <w:sz w:val="28"/>
          <w:szCs w:val="28"/>
        </w:rPr>
        <w:t xml:space="preserve">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sz w:val="28"/>
          <w:szCs w:val="28"/>
        </w:rPr>
      </w:r>
      <w:r/>
    </w:p>
    <w:p>
      <w:pPr>
        <w:pStyle w:val="714"/>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rPr>
          <w:rFonts w:hint="eastAsia" w:ascii="仿宋" w:hAnsi="仿宋" w:eastAsia="仿宋"/>
          <w:bCs/>
          <w:sz w:val="28"/>
          <w:szCs w:val="28"/>
        </w:rPr>
      </w:r>
      <w:r/>
    </w:p>
    <w:p>
      <w:pPr>
        <w:pStyle w:val="714"/>
        <w:ind w:firstLine="560"/>
        <w:spacing w:line="640" w:lineRule="exact"/>
        <w:rPr>
          <w:rFonts w:ascii="仿宋" w:hAnsi="仿宋" w:eastAsia="仿宋"/>
          <w:sz w:val="28"/>
          <w:szCs w:val="28"/>
        </w:rPr>
      </w:pPr>
      <w:r>
        <w:rPr>
          <w:rFonts w:ascii="仿宋" w:hAnsi="仿宋" w:eastAsia="仿宋"/>
          <w:sz w:val="28"/>
          <w:szCs w:val="28"/>
        </w:rPr>
      </w:r>
      <w:r/>
    </w:p>
    <w:p>
      <w:pPr>
        <w:pStyle w:val="700"/>
        <w:jc w:val="center"/>
        <w:spacing w:line="640" w:lineRule="exact"/>
        <w:rPr>
          <w:rFonts w:hint="eastAsia" w:ascii="仿宋" w:hAnsi="仿宋" w:eastAsia="仿宋" w:cs="楷体_GB2312"/>
          <w:sz w:val="28"/>
          <w:szCs w:val="28"/>
          <w:lang w:val="zh-CN"/>
        </w:rPr>
      </w:pPr>
      <w:r>
        <w:rPr>
          <w:rFonts w:hint="eastAsia" w:ascii="仿宋" w:hAnsi="仿宋" w:eastAsia="仿宋"/>
          <w:bCs/>
          <w:sz w:val="28"/>
          <w:szCs w:val="28"/>
        </w:rPr>
        <w:t xml:space="preserve">                     </w:t>
      </w: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（加盖供应商电子签章）</w:t>
      </w:r>
      <w:r>
        <w:rPr>
          <w:rFonts w:hint="eastAsia" w:ascii="仿宋" w:hAnsi="仿宋" w:eastAsia="仿宋" w:cs="楷体_GB2312"/>
          <w:sz w:val="28"/>
          <w:szCs w:val="28"/>
          <w:lang w:val="zh-CN"/>
        </w:rPr>
      </w:r>
      <w:r/>
    </w:p>
    <w:p>
      <w:pPr>
        <w:pStyle w:val="700"/>
        <w:jc w:val="center"/>
        <w:spacing w:line="640" w:lineRule="exact"/>
        <w:rPr>
          <w:rFonts w:hint="eastAsia" w:ascii="仿宋" w:hAnsi="仿宋" w:eastAsia="仿宋" w:cs="楷体_GB2312"/>
          <w:sz w:val="28"/>
          <w:szCs w:val="28"/>
          <w:lang w:val="zh-CN"/>
        </w:rPr>
      </w:pPr>
      <w:r>
        <w:rPr>
          <w:rFonts w:hint="eastAsia" w:ascii="仿宋" w:hAnsi="仿宋" w:eastAsia="仿宋"/>
          <w:sz w:val="28"/>
          <w:szCs w:val="28"/>
        </w:rPr>
        <w:t xml:space="preserve">                         法定代表人：</w:t>
      </w:r>
      <w:r>
        <w:rPr>
          <w:rFonts w:hint="eastAsia" w:ascii="仿宋" w:hAnsi="仿宋" w:eastAsia="仿宋"/>
          <w:sz w:val="28"/>
          <w:u w:val="single"/>
        </w:rPr>
        <w:t xml:space="preserve">（</w:t>
      </w:r>
      <w:r>
        <w:rPr>
          <w:rFonts w:ascii="仿宋" w:hAnsi="仿宋" w:eastAsia="仿宋" w:cs="仿宋"/>
          <w:spacing w:val="-2"/>
          <w:sz w:val="28"/>
          <w:szCs w:val="28"/>
          <w:u w:val="single"/>
        </w:rPr>
        <w:t xml:space="preserve">电子签章或电子签字</w:t>
      </w:r>
      <w:r>
        <w:rPr>
          <w:rFonts w:hint="eastAsia" w:ascii="仿宋" w:hAnsi="仿宋" w:eastAsia="仿宋"/>
          <w:sz w:val="28"/>
          <w:u w:val="single"/>
        </w:rPr>
        <w:t xml:space="preserve">）</w:t>
      </w:r>
      <w:r>
        <w:rPr>
          <w:rFonts w:hint="eastAsia" w:ascii="仿宋" w:hAnsi="仿宋" w:eastAsia="仿宋" w:cs="楷体_GB2312"/>
          <w:sz w:val="28"/>
          <w:szCs w:val="28"/>
          <w:lang w:val="zh-CN"/>
        </w:rPr>
      </w:r>
      <w:r/>
    </w:p>
    <w:p>
      <w:pPr>
        <w:pStyle w:val="700"/>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月</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00"/>
        <w:ind w:firstLine="568"/>
        <w:spacing w:line="640" w:lineRule="exact"/>
        <w:rPr>
          <w:rFonts w:hint="eastAsia" w:ascii="仿宋" w:hAnsi="仿宋" w:eastAsia="仿宋" w:cs="仿宋_GB2312"/>
          <w:b/>
          <w:sz w:val="28"/>
          <w:szCs w:val="28"/>
        </w:rPr>
      </w:pPr>
      <w:r>
        <w:rPr>
          <w:rFonts w:hint="eastAsia" w:ascii="仿宋" w:hAnsi="仿宋" w:eastAsia="仿宋" w:cs="仿宋_GB2312"/>
          <w:b/>
          <w:sz w:val="28"/>
          <w:szCs w:val="28"/>
        </w:rPr>
      </w:r>
      <w:r/>
    </w:p>
    <w:p>
      <w:pPr>
        <w:pStyle w:val="700"/>
        <w:ind w:firstLine="568"/>
        <w:spacing w:line="640" w:lineRule="exact"/>
        <w:rPr>
          <w:rFonts w:hint="eastAsia" w:ascii="仿宋" w:hAnsi="仿宋" w:eastAsia="仿宋"/>
          <w:b/>
          <w:sz w:val="28"/>
          <w:szCs w:val="28"/>
        </w:rPr>
      </w:pPr>
      <w:r>
        <w:rPr>
          <w:rFonts w:hint="eastAsia" w:ascii="仿宋" w:hAnsi="仿宋" w:eastAsia="仿宋" w:cs="仿宋_GB2312"/>
          <w:b/>
          <w:sz w:val="28"/>
          <w:szCs w:val="28"/>
        </w:rPr>
        <w:t xml:space="preserve">注：</w:t>
      </w:r>
      <w:r>
        <w:rPr>
          <w:rFonts w:hint="eastAsia" w:ascii="仿宋" w:hAnsi="仿宋" w:eastAsia="仿宋"/>
          <w:b/>
          <w:sz w:val="28"/>
          <w:szCs w:val="28"/>
        </w:rPr>
        <w:t xml:space="preserve">非</w:t>
      </w:r>
      <w:r>
        <w:rPr>
          <w:rFonts w:hint="eastAsia" w:ascii="仿宋" w:hAnsi="仿宋" w:eastAsia="仿宋"/>
          <w:b/>
          <w:sz w:val="28"/>
        </w:rPr>
        <w:t xml:space="preserve">残疾人福利性单位不</w:t>
      </w:r>
      <w:r>
        <w:rPr>
          <w:rFonts w:hint="eastAsia" w:ascii="仿宋" w:hAnsi="仿宋" w:eastAsia="仿宋"/>
          <w:b/>
          <w:sz w:val="28"/>
          <w:szCs w:val="28"/>
        </w:rPr>
        <w:t xml:space="preserve">需提供此函。</w:t>
      </w:r>
      <w:r/>
    </w:p>
    <w:sectPr>
      <w:headerReference w:type="default" r:id="rId11"/>
      <w:footerReference w:type="default" r:id="rId13"/>
      <w:footerReference w:type="even" r:id="rId14"/>
      <w:footnotePr/>
      <w:endnotePr/>
      <w:type w:val="nextPage"/>
      <w:pgSz w:w="11906" w:h="16838" w:orient="portrait"/>
      <w:pgMar w:top="1440" w:right="1474" w:bottom="1440"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libri Light">
    <w:panose1 w:val="020F0302020204030204"/>
  </w:font>
  <w:font w:name="Symbol">
    <w:panose1 w:val="05050102010706020507"/>
  </w:font>
  <w:font w:name="华文楷体">
    <w:panose1 w:val="02010600040101010101"/>
  </w:font>
  <w:font w:name="Wingdings">
    <w:panose1 w:val="05000000000000000000"/>
  </w:font>
  <w:font w:name="楷体_GB2312">
    <w:panose1 w:val="02010609060101010101"/>
  </w:font>
  <w:font w:name="Tahoma">
    <w:panose1 w:val="020B0604030504040204"/>
  </w:font>
  <w:font w:name="华文行楷">
    <w:panose1 w:val="02010800040101010101"/>
  </w:font>
  <w:font w:name="方正楷体_GBK">
    <w:panose1 w:val="020B0503020202020204"/>
  </w:font>
  <w:font w:name="仿宋">
    <w:panose1 w:val="02010609060101010101"/>
  </w:font>
  <w:font w:name="Calibri">
    <w:panose1 w:val="020F0502020204030204"/>
  </w:font>
  <w:font w:name="微软雅黑">
    <w:panose1 w:val="020B0503020204020204"/>
  </w:font>
  <w:font w:name="Courier New">
    <w:panose1 w:val="02070309020205020404"/>
  </w:font>
  <w:font w:name="方正仿宋_GBK">
    <w:panose1 w:val="020B0503020202020204"/>
  </w:font>
  <w:font w:name="Cambria">
    <w:panose1 w:val="02040503050406030204"/>
  </w:font>
  <w:font w:name="仿宋_GB2312">
    <w:panose1 w:val="02010609060101010101"/>
  </w:font>
  <w:font w:name="Helv">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45"/>
      </w:rPr>
      <w:framePr w:wrap="around" w:vAnchor="text" w:hAnchor="margin" w:xAlign="center" w:y="1"/>
    </w:pPr>
    <w:r>
      <w:fldChar w:fldCharType="begin"/>
    </w:r>
    <w:r>
      <w:rPr>
        <w:rStyle w:val="745"/>
      </w:rPr>
      <w:instrText xml:space="preserve">PAGE  </w:instrText>
    </w:r>
    <w:r>
      <w:fldChar w:fldCharType="end"/>
    </w:r>
    <w:r>
      <w:rPr>
        <w:rStyle w:val="745"/>
      </w:rPr>
    </w:r>
    <w:r/>
  </w:p>
  <w:p>
    <w:pPr>
      <w:pStyle w:val="73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45"/>
      </w:rPr>
      <w:framePr w:wrap="around" w:vAnchor="text" w:hAnchor="margin" w:xAlign="center" w:y="1"/>
    </w:pPr>
    <w:r>
      <w:fldChar w:fldCharType="begin"/>
    </w:r>
    <w:r>
      <w:rPr>
        <w:rStyle w:val="745"/>
      </w:rPr>
      <w:instrText xml:space="preserve">PAGE  </w:instrText>
    </w:r>
    <w:r>
      <w:fldChar w:fldCharType="separate"/>
    </w:r>
    <w:r>
      <w:rPr>
        <w:rStyle w:val="745"/>
      </w:rPr>
      <w:t xml:space="preserve">27</w:t>
    </w:r>
    <w:r>
      <w:fldChar w:fldCharType="end"/>
    </w:r>
    <w:r>
      <w:rPr>
        <w:rStyle w:val="745"/>
      </w:rPr>
    </w:r>
    <w:r/>
  </w:p>
  <w:p>
    <w:pPr>
      <w:pStyle w:val="73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45"/>
      </w:rPr>
      <w:framePr w:wrap="around" w:vAnchor="text" w:hAnchor="margin" w:xAlign="center" w:y="1"/>
    </w:pPr>
    <w:r>
      <w:fldChar w:fldCharType="begin"/>
    </w:r>
    <w:r>
      <w:rPr>
        <w:rStyle w:val="745"/>
      </w:rPr>
      <w:instrText xml:space="preserve">PAGE  </w:instrText>
    </w:r>
    <w:r>
      <w:fldChar w:fldCharType="end"/>
    </w:r>
    <w:r>
      <w:rPr>
        <w:rStyle w:val="745"/>
      </w:rPr>
    </w:r>
    <w:r/>
  </w:p>
  <w:p>
    <w:pPr>
      <w:pStyle w:val="7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淮安市政府采购分散采购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淮安市政府采购分散采购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p>
    <w:pPr>
      <w:pStyle w:val="735"/>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rPr>
        <w:rFonts w:ascii="华文行楷" w:hAnsi="黑体" w:eastAsia="华文行楷"/>
        <w:sz w:val="28"/>
        <w:szCs w:val="28"/>
      </w:rPr>
    </w:pPr>
    <w:r>
      <w:rPr>
        <w:rFonts w:hint="eastAsia" w:ascii="华文楷体" w:hAnsi="华文楷体" w:eastAsia="华文楷体" w:cs="华文楷体"/>
        <w:b/>
        <w:bCs/>
        <w:color w:val="000000"/>
        <w:sz w:val="28"/>
        <w:szCs w:val="28"/>
      </w:rPr>
      <w:t xml:space="preserve">2025-2026</w:t>
    </w:r>
    <w:r>
      <w:rPr>
        <w:rFonts w:hint="eastAsia" w:ascii="华文行楷" w:hAnsi="黑体" w:eastAsia="华文行楷"/>
        <w:sz w:val="28"/>
        <w:szCs w:val="28"/>
      </w:rPr>
      <w:t xml:space="preserve">年淮安市市场监管一体化信息平台运维项目磋商文件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0"/>
        <w:ind w:left="432" w:hanging="432"/>
      </w:pPr>
      <w:rPr>
        <w:rFonts w:hint="eastAsia"/>
      </w:rPr>
    </w:lvl>
    <w:lvl w:ilvl="1">
      <w:start w:val="1"/>
      <w:numFmt w:val="decimal"/>
      <w:pStyle w:val="702"/>
      <w:isLgl w:val="false"/>
      <w:suff w:val="tab"/>
      <w:lvlText w:val="%1.%2"/>
      <w:lvlJc w:val="left"/>
      <w:pPr>
        <w:pStyle w:val="700"/>
        <w:ind w:left="576" w:hanging="576"/>
      </w:pPr>
      <w:rPr>
        <w:rFonts w:hint="eastAsia"/>
      </w:rPr>
    </w:lvl>
    <w:lvl w:ilvl="2">
      <w:start w:val="1"/>
      <w:numFmt w:val="decimal"/>
      <w:isLgl w:val="false"/>
      <w:suff w:val="tab"/>
      <w:lvlText w:val="%1.%2.%3"/>
      <w:lvlJc w:val="left"/>
      <w:pPr>
        <w:pStyle w:val="700"/>
        <w:ind w:left="720" w:hanging="720"/>
      </w:pPr>
      <w:rPr>
        <w:sz w:val="30"/>
        <w:szCs w:val="30"/>
      </w:rPr>
    </w:lvl>
    <w:lvl w:ilvl="3">
      <w:start w:val="1"/>
      <w:numFmt w:val="decimal"/>
      <w:isLgl w:val="false"/>
      <w:suff w:val="tab"/>
      <w:lvlText w:val="%1.%2.%3.%4"/>
      <w:lvlJc w:val="left"/>
      <w:pPr>
        <w:pStyle w:val="700"/>
        <w:ind w:left="1856" w:hanging="864"/>
      </w:pPr>
    </w:lvl>
    <w:lvl w:ilvl="4">
      <w:start w:val="1"/>
      <w:numFmt w:val="decimal"/>
      <w:isLgl w:val="false"/>
      <w:suff w:val="tab"/>
      <w:lvlText w:val="%1.%2.%3.%4.%5"/>
      <w:lvlJc w:val="left"/>
      <w:pPr>
        <w:pStyle w:val="700"/>
        <w:ind w:left="1008" w:hanging="1008"/>
      </w:pPr>
      <w:rPr>
        <w:sz w:val="24"/>
        <w:szCs w:val="24"/>
      </w:rPr>
    </w:lvl>
    <w:lvl w:ilvl="5">
      <w:start w:val="1"/>
      <w:numFmt w:val="decimal"/>
      <w:isLgl w:val="false"/>
      <w:suff w:val="tab"/>
      <w:lvlText w:val="%1.%2.%3.%4.%5.%6"/>
      <w:lvlJc w:val="left"/>
      <w:pPr>
        <w:pStyle w:val="700"/>
        <w:ind w:left="1152" w:hanging="1152"/>
      </w:pPr>
      <w:rPr>
        <w:sz w:val="24"/>
        <w:szCs w:val="24"/>
      </w:rPr>
    </w:lvl>
    <w:lvl w:ilvl="6">
      <w:start w:val="1"/>
      <w:numFmt w:val="decimal"/>
      <w:isLgl w:val="false"/>
      <w:suff w:val="tab"/>
      <w:lvlText w:val="%1.%2.%3.%4.%5.%6.%7"/>
      <w:lvlJc w:val="left"/>
      <w:pPr>
        <w:pStyle w:val="700"/>
        <w:ind w:left="1296" w:hanging="1296"/>
      </w:pPr>
      <w:rPr>
        <w:rFonts w:hint="eastAsia"/>
      </w:rPr>
    </w:lvl>
    <w:lvl w:ilvl="7">
      <w:start w:val="1"/>
      <w:numFmt w:val="decimal"/>
      <w:isLgl w:val="false"/>
      <w:suff w:val="tab"/>
      <w:lvlText w:val="%1.%2.%3.%4.%5.%6.%7.%8"/>
      <w:lvlJc w:val="left"/>
      <w:pPr>
        <w:pStyle w:val="700"/>
        <w:ind w:left="1440" w:hanging="1440"/>
      </w:pPr>
      <w:rPr>
        <w:rFonts w:hint="eastAsia"/>
      </w:rPr>
    </w:lvl>
    <w:lvl w:ilvl="8">
      <w:start w:val="1"/>
      <w:numFmt w:val="decimal"/>
      <w:isLgl w:val="false"/>
      <w:suff w:val="tab"/>
      <w:lvlText w:val="%1.%2.%3.%4.%5.%6.%7.%8.%9"/>
      <w:lvlJc w:val="left"/>
      <w:pPr>
        <w:pStyle w:val="700"/>
        <w:ind w:left="1584" w:hanging="1584"/>
      </w:pPr>
      <w:rPr>
        <w:rFonts w:hint="eastAsia"/>
      </w:rPr>
    </w:lvl>
  </w:abstractNum>
  <w:abstractNum w:abstractNumId="1">
    <w:multiLevelType w:val="hybridMultilevel"/>
    <w:lvl w:ilvl="0">
      <w:start w:val="1"/>
      <w:numFmt w:val="decimal"/>
      <w:pStyle w:val="701"/>
      <w:isLgl w:val="false"/>
      <w:suff w:val="tab"/>
      <w:lvlText w:val="%1"/>
      <w:lvlJc w:val="left"/>
      <w:pPr>
        <w:pStyle w:val="700"/>
        <w:ind w:left="432" w:hanging="432"/>
        <w:tabs>
          <w:tab w:val="num" w:pos="432" w:leader="none"/>
        </w:tabs>
      </w:pPr>
    </w:lvl>
    <w:lvl w:ilvl="1">
      <w:start w:val="1"/>
      <w:numFmt w:val="decimal"/>
      <w:isLgl w:val="false"/>
      <w:suff w:val="tab"/>
      <w:lvlText w:val="%1.%2"/>
      <w:lvlJc w:val="left"/>
      <w:pPr>
        <w:pStyle w:val="700"/>
        <w:ind w:left="576" w:hanging="576"/>
        <w:tabs>
          <w:tab w:val="num" w:pos="576" w:leader="none"/>
        </w:tabs>
      </w:pPr>
    </w:lvl>
    <w:lvl w:ilvl="2">
      <w:start w:val="1"/>
      <w:numFmt w:val="decimal"/>
      <w:pStyle w:val="703"/>
      <w:isLgl w:val="false"/>
      <w:suff w:val="tab"/>
      <w:lvlText w:val="%1.%2.%3"/>
      <w:lvlJc w:val="left"/>
      <w:pPr>
        <w:pStyle w:val="700"/>
        <w:ind w:left="720" w:hanging="720"/>
        <w:tabs>
          <w:tab w:val="num" w:pos="720" w:leader="none"/>
        </w:tabs>
      </w:pPr>
    </w:lvl>
    <w:lvl w:ilvl="3">
      <w:start w:val="1"/>
      <w:numFmt w:val="decimal"/>
      <w:isLgl w:val="false"/>
      <w:suff w:val="tab"/>
      <w:lvlText w:val="%1.%2.%3.%4"/>
      <w:lvlJc w:val="left"/>
      <w:pPr>
        <w:pStyle w:val="700"/>
        <w:ind w:left="864" w:hanging="864"/>
        <w:tabs>
          <w:tab w:val="num" w:pos="864" w:leader="none"/>
        </w:tabs>
      </w:pPr>
    </w:lvl>
    <w:lvl w:ilvl="4">
      <w:start w:val="1"/>
      <w:numFmt w:val="decimal"/>
      <w:isLgl w:val="false"/>
      <w:suff w:val="tab"/>
      <w:lvlText w:val="%1.%2.%3.%4.%5"/>
      <w:lvlJc w:val="left"/>
      <w:pPr>
        <w:pStyle w:val="700"/>
        <w:ind w:left="1008" w:hanging="1008"/>
        <w:tabs>
          <w:tab w:val="num" w:pos="1008" w:leader="none"/>
        </w:tabs>
      </w:pPr>
    </w:lvl>
    <w:lvl w:ilvl="5">
      <w:start w:val="1"/>
      <w:numFmt w:val="decimal"/>
      <w:isLgl w:val="false"/>
      <w:suff w:val="tab"/>
      <w:lvlText w:val="%1.%2.%3.%4.%5.%6"/>
      <w:lvlJc w:val="left"/>
      <w:pPr>
        <w:pStyle w:val="700"/>
        <w:ind w:left="1152" w:hanging="1152"/>
        <w:tabs>
          <w:tab w:val="num" w:pos="1152" w:leader="none"/>
        </w:tabs>
      </w:pPr>
    </w:lvl>
    <w:lvl w:ilvl="6">
      <w:start w:val="1"/>
      <w:numFmt w:val="decimal"/>
      <w:isLgl w:val="false"/>
      <w:suff w:val="tab"/>
      <w:lvlText w:val="%1.%2.%3.%4.%5.%6.%7"/>
      <w:lvlJc w:val="left"/>
      <w:pPr>
        <w:pStyle w:val="700"/>
        <w:ind w:left="1296" w:hanging="1296"/>
        <w:tabs>
          <w:tab w:val="num" w:pos="1296" w:leader="none"/>
        </w:tabs>
      </w:pPr>
    </w:lvl>
    <w:lvl w:ilvl="7">
      <w:start w:val="1"/>
      <w:numFmt w:val="decimal"/>
      <w:isLgl w:val="false"/>
      <w:suff w:val="tab"/>
      <w:lvlText w:val="%1.%2.%3.%4.%5.%6.%7.%8"/>
      <w:lvlJc w:val="left"/>
      <w:pPr>
        <w:pStyle w:val="700"/>
        <w:ind w:left="1440" w:hanging="1440"/>
        <w:tabs>
          <w:tab w:val="num" w:pos="1440" w:leader="none"/>
        </w:tabs>
      </w:pPr>
    </w:lvl>
    <w:lvl w:ilvl="8">
      <w:start w:val="1"/>
      <w:numFmt w:val="decimal"/>
      <w:isLgl w:val="false"/>
      <w:suff w:val="tab"/>
      <w:lvlText w:val="%1.%2.%3.%4.%5.%6.%7.%8.%9"/>
      <w:lvlJc w:val="left"/>
      <w:pPr>
        <w:pStyle w:val="700"/>
        <w:ind w:left="1584" w:hanging="1584"/>
        <w:tabs>
          <w:tab w:val="num" w:pos="1584" w:leader="none"/>
        </w:tabs>
      </w:pPr>
    </w:lvl>
  </w:abstractNum>
  <w:abstractNum w:abstractNumId="2">
    <w:multiLevelType w:val="hybridMultilevel"/>
    <w:lvl w:ilvl="0">
      <w:start w:val="2"/>
      <w:numFmt w:val="chineseCountingThousand"/>
      <w:pStyle w:val="811"/>
      <w:isLgl w:val="false"/>
      <w:suff w:val="nothing"/>
      <w:lvlText w:val="第%1部分"/>
      <w:lvlJc w:val="center"/>
      <w:pPr>
        <w:pStyle w:val="700"/>
        <w:ind w:left="432" w:firstLine="288"/>
      </w:pPr>
      <w:rPr>
        <w:rFonts w:hint="eastAsia"/>
        <w:sz w:val="28"/>
        <w:szCs w:val="28"/>
        <w:lang w:val="en-US"/>
      </w:rPr>
    </w:lvl>
    <w:lvl w:ilvl="1">
      <w:start w:val="1"/>
      <w:numFmt w:val="chineseCountingThousand"/>
      <w:pStyle w:val="785"/>
      <w:isLgl w:val="false"/>
      <w:suff w:val="nothing"/>
      <w:lvlText w:val="%2、"/>
      <w:lvlJc w:val="left"/>
      <w:pPr>
        <w:pStyle w:val="700"/>
        <w:ind w:left="360" w:firstLine="0"/>
      </w:pPr>
      <w:rPr>
        <w:rFonts w:hint="eastAsia"/>
        <w:lang w:val="en-US"/>
      </w:rPr>
    </w:lvl>
    <w:lvl w:ilvl="2">
      <w:start w:val="1"/>
      <w:numFmt w:val="chineseCountingThousand"/>
      <w:pStyle w:val="813"/>
      <w:isLgl w:val="false"/>
      <w:suff w:val="nothing"/>
      <w:lvlText w:val="(%3)"/>
      <w:lvlJc w:val="left"/>
      <w:pPr>
        <w:pStyle w:val="700"/>
        <w:ind w:left="0" w:firstLine="0"/>
      </w:pPr>
      <w:rPr>
        <w:rFonts w:hint="eastAsia"/>
      </w:rPr>
    </w:lvl>
    <w:lvl w:ilvl="3">
      <w:start w:val="1"/>
      <w:numFmt w:val="decimal"/>
      <w:pStyle w:val="812"/>
      <w:isLgl w:val="false"/>
      <w:suff w:val="nothing"/>
      <w:lvlText w:val="%4、"/>
      <w:lvlJc w:val="left"/>
      <w:pPr>
        <w:pStyle w:val="700"/>
        <w:ind w:left="0" w:firstLine="0"/>
      </w:pPr>
      <w:rPr>
        <w:rFonts w:hint="eastAsia"/>
      </w:rPr>
    </w:lvl>
    <w:lvl w:ilvl="4">
      <w:start w:val="1"/>
      <w:numFmt w:val="upperLetter"/>
      <w:isLgl w:val="false"/>
      <w:suff w:val="nothing"/>
      <w:lvlText w:val="%5、"/>
      <w:lvlJc w:val="left"/>
      <w:pPr>
        <w:pStyle w:val="700"/>
        <w:ind w:left="0" w:firstLine="0"/>
      </w:pPr>
      <w:rPr>
        <w:rFonts w:hint="eastAsia"/>
      </w:rPr>
    </w:lvl>
    <w:lvl w:ilvl="5">
      <w:start w:val="1"/>
      <w:numFmt w:val="decimal"/>
      <w:isLgl w:val="false"/>
      <w:suff w:val="nothing"/>
      <w:lvlText w:val=""/>
      <w:lvlJc w:val="left"/>
      <w:pPr>
        <w:pStyle w:val="700"/>
        <w:ind w:left="0" w:firstLine="0"/>
      </w:pPr>
      <w:rPr>
        <w:rFonts w:hint="eastAsia"/>
      </w:rPr>
    </w:lvl>
    <w:lvl w:ilvl="6">
      <w:start w:val="1"/>
      <w:numFmt w:val="decimal"/>
      <w:pStyle w:val="707"/>
      <w:isLgl w:val="false"/>
      <w:suff w:val="nothing"/>
      <w:lvlText w:val=""/>
      <w:lvlJc w:val="left"/>
      <w:pPr>
        <w:pStyle w:val="700"/>
        <w:ind w:left="0" w:firstLine="0"/>
      </w:pPr>
      <w:rPr>
        <w:rFonts w:hint="eastAsia"/>
      </w:rPr>
    </w:lvl>
    <w:lvl w:ilvl="7">
      <w:start w:val="1"/>
      <w:numFmt w:val="decimal"/>
      <w:isLgl w:val="false"/>
      <w:suff w:val="nothing"/>
      <w:lvlText w:val=""/>
      <w:lvlJc w:val="left"/>
      <w:pPr>
        <w:pStyle w:val="700"/>
        <w:ind w:left="0" w:firstLine="0"/>
      </w:pPr>
      <w:rPr>
        <w:rFonts w:hint="eastAsia"/>
      </w:rPr>
    </w:lvl>
    <w:lvl w:ilvl="8">
      <w:start w:val="1"/>
      <w:numFmt w:val="decimal"/>
      <w:pStyle w:val="708"/>
      <w:isLgl w:val="false"/>
      <w:suff w:val="nothing"/>
      <w:lvlText w:val=""/>
      <w:lvlJc w:val="left"/>
      <w:pPr>
        <w:pStyle w:val="700"/>
        <w:ind w:left="0" w:firstLine="0"/>
      </w:pPr>
      <w:rPr>
        <w:rFonts w:hint="eastAsia"/>
      </w:rPr>
    </w:lvl>
  </w:abstractNum>
  <w:abstractNum w:abstractNumId="3">
    <w:multiLevelType w:val="hybridMultilevel"/>
    <w:lvl w:ilvl="0">
      <w:start w:val="6"/>
      <w:numFmt w:val="chineseCounting"/>
      <w:isLgl w:val="false"/>
      <w:suff w:val="nothing"/>
      <w:lvlText w:val="%1、"/>
      <w:lvlJc w:val="left"/>
      <w:pPr>
        <w:pStyle w:val="7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w:lvlJc w:val="left"/>
      <w:pPr>
        <w:pStyle w:val="700"/>
        <w:ind w:left="0" w:firstLine="0"/>
      </w:pPr>
      <w:rPr>
        <w:rFonts w:ascii="黑体" w:hAnsi="黑体" w:eastAsia="黑体"/>
        <w:b w:val="0"/>
        <w:bCs/>
        <w:i w:val="0"/>
        <w:sz w:val="32"/>
        <w:szCs w:val="32"/>
      </w:rPr>
    </w:lvl>
    <w:lvl w:ilvl="1">
      <w:start w:val="1"/>
      <w:numFmt w:val="decimal"/>
      <w:pStyle w:val="815"/>
      <w:isLgl w:val="false"/>
      <w:suff w:val="space"/>
      <w:lvlText w:val="%1.%2"/>
      <w:lvlJc w:val="left"/>
      <w:pPr>
        <w:pStyle w:val="700"/>
        <w:ind w:left="0" w:firstLine="0"/>
      </w:pPr>
      <w:rPr>
        <w:rFonts w:ascii="黑体" w:hAnsi="黑体" w:eastAsia="黑体"/>
        <w:b w:val="0"/>
        <w:bCs w:val="0"/>
        <w:i w:val="0"/>
        <w:sz w:val="28"/>
        <w:szCs w:val="28"/>
      </w:rPr>
    </w:lvl>
    <w:lvl w:ilvl="2">
      <w:start w:val="1"/>
      <w:numFmt w:val="decimal"/>
      <w:isLgl w:val="false"/>
      <w:suff w:val="space"/>
      <w:lvlText w:val="%1.%2.%3"/>
      <w:lvlJc w:val="left"/>
      <w:pPr>
        <w:pStyle w:val="700"/>
        <w:ind w:left="0" w:firstLine="0"/>
      </w:pPr>
      <w:rPr>
        <w:rFonts w:hint="eastAsia" w:ascii="黑体" w:hAnsi="黑体" w:eastAsia="黑体"/>
        <w:b w:val="0"/>
        <w:bCs w:val="0"/>
        <w:i w:val="0"/>
        <w:sz w:val="28"/>
        <w:szCs w:val="28"/>
      </w:rPr>
    </w:lvl>
    <w:lvl w:ilvl="3">
      <w:start w:val="1"/>
      <w:numFmt w:val="decimal"/>
      <w:pStyle w:val="772"/>
      <w:isLgl w:val="false"/>
      <w:suff w:val="space"/>
      <w:lvlText w:val="%1.%2.%3.%4"/>
      <w:lvlJc w:val="left"/>
      <w:pPr>
        <w:pStyle w:val="700"/>
        <w:ind w:left="1701" w:hanging="1701"/>
      </w:pPr>
      <w:rPr>
        <w:rFonts w:hint="eastAsia" w:ascii="黑体" w:hAnsi="黑体" w:eastAsia="黑体"/>
        <w:b w:val="0"/>
        <w:bCs/>
        <w:i w:val="0"/>
        <w:sz w:val="28"/>
        <w:szCs w:val="28"/>
      </w:rPr>
    </w:lvl>
    <w:lvl w:ilvl="4">
      <w:start w:val="1"/>
      <w:numFmt w:val="decimal"/>
      <w:isLgl w:val="false"/>
      <w:suff w:val="space"/>
      <w:lvlText w:val="%1.%2.%3.%4.%5"/>
      <w:lvlJc w:val="left"/>
      <w:pPr>
        <w:pStyle w:val="700"/>
        <w:ind w:left="0" w:firstLine="0"/>
      </w:pPr>
      <w:rPr>
        <w:rFonts w:hint="eastAsia" w:ascii="黑体" w:hAnsi="Calibri Light" w:eastAsia="黑体"/>
        <w:b w:val="0"/>
        <w:i w:val="0"/>
        <w:sz w:val="28"/>
      </w:rPr>
    </w:lvl>
    <w:lvl w:ilvl="5">
      <w:start w:val="1"/>
      <w:numFmt w:val="decimal"/>
      <w:isLgl w:val="false"/>
      <w:suff w:val="space"/>
      <w:lvlText w:val="%1.%2.%3.%4.%5.%6"/>
      <w:lvlJc w:val="left"/>
      <w:pPr>
        <w:pStyle w:val="700"/>
        <w:ind w:left="2550" w:hanging="2550"/>
      </w:pPr>
      <w:rPr>
        <w:rFonts w:hint="eastAsia" w:ascii="黑体" w:hAnsi="Calibri Light" w:eastAsia="黑体"/>
        <w:b w:val="0"/>
        <w:i w:val="0"/>
        <w:sz w:val="28"/>
      </w:rPr>
    </w:lvl>
    <w:lvl w:ilvl="6">
      <w:start w:val="1"/>
      <w:numFmt w:val="decimal"/>
      <w:isLgl w:val="false"/>
      <w:suff w:val="space"/>
      <w:lvlText w:val="%1.%2.%3.%4.%5.%6.%7"/>
      <w:lvlJc w:val="left"/>
      <w:pPr>
        <w:pStyle w:val="700"/>
        <w:ind w:left="2975" w:hanging="2975"/>
      </w:pPr>
      <w:rPr>
        <w:rFonts w:hint="eastAsia" w:ascii="黑体" w:hAnsi="Calibri Light" w:eastAsia="黑体"/>
        <w:b w:val="0"/>
        <w:i w:val="0"/>
        <w:sz w:val="28"/>
      </w:rPr>
    </w:lvl>
    <w:lvl w:ilvl="7">
      <w:start w:val="1"/>
      <w:numFmt w:val="decimal"/>
      <w:isLgl w:val="false"/>
      <w:suff w:val="space"/>
      <w:lvlText w:val="%1.%2.%3.%4.%5.%6.%7.%8"/>
      <w:lvlJc w:val="left"/>
      <w:pPr>
        <w:pStyle w:val="700"/>
        <w:ind w:left="3400" w:hanging="3400"/>
      </w:pPr>
      <w:rPr>
        <w:rFonts w:hint="eastAsia" w:ascii="黑体" w:hAnsi="Calibri Light" w:eastAsia="黑体"/>
        <w:b w:val="0"/>
        <w:i w:val="0"/>
        <w:sz w:val="28"/>
      </w:rPr>
    </w:lvl>
    <w:lvl w:ilvl="8">
      <w:start w:val="1"/>
      <w:numFmt w:val="decimal"/>
      <w:isLgl w:val="false"/>
      <w:suff w:val="space"/>
      <w:lvlText w:val="%1.%2.%3.%4.%5.%6.%7.%8.%9"/>
      <w:lvlJc w:val="left"/>
      <w:pPr>
        <w:pStyle w:val="700"/>
        <w:ind w:left="3825" w:hanging="3825"/>
      </w:pPr>
      <w:rPr>
        <w:rFonts w:hint="eastAsia" w:ascii="黑体" w:hAnsi="Calibri Light" w:eastAsia="黑体"/>
        <w:b w:val="0"/>
        <w:i w:val="0"/>
        <w:sz w:val="28"/>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0"/>
    <w:next w:val="7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0"/>
    <w:next w:val="7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0"/>
    <w:next w:val="700"/>
    <w:uiPriority w:val="39"/>
    <w:unhideWhenUsed/>
    <w:pPr>
      <w:ind w:left="0" w:right="0" w:firstLine="0"/>
      <w:spacing w:after="57"/>
    </w:pPr>
  </w:style>
  <w:style w:type="paragraph" w:styleId="181">
    <w:name w:val="toc 2"/>
    <w:basedOn w:val="700"/>
    <w:next w:val="700"/>
    <w:uiPriority w:val="39"/>
    <w:unhideWhenUsed/>
    <w:pPr>
      <w:ind w:left="283" w:right="0" w:firstLine="0"/>
      <w:spacing w:after="57"/>
    </w:p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0"/>
    <w:link w:val="700"/>
    <w:qFormat/>
    <w:pPr>
      <w:jc w:val="both"/>
      <w:widowControl w:val="off"/>
    </w:pPr>
    <w:rPr>
      <w:sz w:val="21"/>
      <w:szCs w:val="24"/>
      <w:lang w:val="en-US" w:eastAsia="zh-CN" w:bidi="ar-SA"/>
    </w:rPr>
  </w:style>
  <w:style w:type="paragraph" w:styleId="701">
    <w:name w:val="标题 1"/>
    <w:basedOn w:val="700"/>
    <w:next w:val="700"/>
    <w:link w:val="700"/>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702">
    <w:name w:val="标题 2"/>
    <w:basedOn w:val="700"/>
    <w:next w:val="700"/>
    <w:link w:val="711"/>
    <w:qFormat/>
    <w:pPr>
      <w:numPr>
        <w:ilvl w:val="1"/>
        <w:numId w:val="2"/>
      </w:numPr>
      <w:keepLines/>
      <w:keepNext/>
      <w:spacing w:before="240" w:after="240" w:line="360" w:lineRule="auto"/>
      <w:outlineLvl w:val="1"/>
    </w:pPr>
    <w:rPr>
      <w:rFonts w:ascii="黑体" w:hAnsi="黑体" w:eastAsia="黑体"/>
      <w:b/>
      <w:bCs/>
      <w:sz w:val="32"/>
      <w:szCs w:val="32"/>
    </w:rPr>
  </w:style>
  <w:style w:type="paragraph" w:styleId="703">
    <w:name w:val="标题 3"/>
    <w:basedOn w:val="700"/>
    <w:next w:val="700"/>
    <w:link w:val="700"/>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04">
    <w:name w:val="标题 4"/>
    <w:basedOn w:val="700"/>
    <w:next w:val="700"/>
    <w:link w:val="712"/>
    <w:qFormat/>
    <w:pPr>
      <w:keepLines/>
      <w:keepNext/>
      <w:spacing w:before="280" w:after="290" w:line="376" w:lineRule="auto"/>
      <w:outlineLvl w:val="3"/>
    </w:pPr>
    <w:rPr>
      <w:rFonts w:ascii="Cambria" w:hAnsi="Cambria"/>
      <w:b/>
      <w:bCs/>
      <w:sz w:val="28"/>
      <w:szCs w:val="28"/>
    </w:rPr>
  </w:style>
  <w:style w:type="paragraph" w:styleId="705">
    <w:name w:val="标题 5"/>
    <w:basedOn w:val="700"/>
    <w:next w:val="714"/>
    <w:link w:val="713"/>
    <w:qFormat/>
    <w:pPr>
      <w:keepLines/>
      <w:keepNext/>
      <w:spacing w:before="280" w:after="290" w:line="376" w:lineRule="auto"/>
      <w:outlineLvl w:val="4"/>
    </w:pPr>
    <w:rPr>
      <w:b/>
      <w:bCs/>
      <w:sz w:val="28"/>
      <w:szCs w:val="28"/>
    </w:rPr>
  </w:style>
  <w:style w:type="paragraph" w:styleId="706">
    <w:name w:val="标题 6"/>
    <w:basedOn w:val="700"/>
    <w:next w:val="700"/>
    <w:link w:val="716"/>
    <w:qFormat/>
    <w:pPr>
      <w:keepLines/>
      <w:keepNext/>
      <w:spacing w:before="240" w:after="64" w:line="320" w:lineRule="auto"/>
      <w:outlineLvl w:val="5"/>
    </w:pPr>
    <w:rPr>
      <w:rFonts w:ascii="Cambria" w:hAnsi="Cambria"/>
      <w:b/>
      <w:bCs/>
      <w:sz w:val="24"/>
    </w:rPr>
  </w:style>
  <w:style w:type="paragraph" w:styleId="707">
    <w:name w:val="标题 7"/>
    <w:basedOn w:val="700"/>
    <w:next w:val="700"/>
    <w:link w:val="717"/>
    <w:qFormat/>
    <w:pPr>
      <w:numPr>
        <w:ilvl w:val="6"/>
        <w:numId w:val="3"/>
      </w:numPr>
      <w:ind w:left="1296" w:hanging="288"/>
      <w:keepLines/>
      <w:keepNext/>
      <w:spacing w:before="240" w:after="64" w:line="320" w:lineRule="auto"/>
      <w:tabs>
        <w:tab w:val="left" w:pos="4007" w:leader="none"/>
      </w:tabs>
      <w:outlineLvl w:val="6"/>
    </w:pPr>
    <w:rPr>
      <w:b/>
      <w:bCs/>
      <w:sz w:val="24"/>
    </w:rPr>
  </w:style>
  <w:style w:type="paragraph" w:styleId="708">
    <w:name w:val="标题 9"/>
    <w:basedOn w:val="700"/>
    <w:next w:val="700"/>
    <w:link w:val="718"/>
    <w:qFormat/>
    <w:pPr>
      <w:numPr>
        <w:ilvl w:val="8"/>
        <w:numId w:val="3"/>
      </w:numPr>
      <w:ind w:left="1584" w:hanging="144"/>
      <w:keepLines/>
      <w:keepNext/>
      <w:spacing w:before="240" w:after="64" w:line="320" w:lineRule="auto"/>
      <w:tabs>
        <w:tab w:val="left" w:pos="5282" w:leader="none"/>
      </w:tabs>
      <w:outlineLvl w:val="8"/>
    </w:pPr>
    <w:rPr>
      <w:rFonts w:ascii="Cambria" w:hAnsi="Cambria"/>
      <w:szCs w:val="21"/>
    </w:rPr>
  </w:style>
  <w:style w:type="character" w:styleId="709">
    <w:name w:val="默认段落字体"/>
    <w:next w:val="709"/>
    <w:link w:val="700"/>
    <w:semiHidden/>
  </w:style>
  <w:style w:type="table" w:styleId="710">
    <w:name w:val="普通表格"/>
    <w:next w:val="710"/>
    <w:link w:val="700"/>
    <w:semiHidden/>
    <w:tblPr/>
  </w:style>
  <w:style w:type="character" w:styleId="711">
    <w:name w:val="标题 2 字符"/>
    <w:next w:val="711"/>
    <w:link w:val="702"/>
    <w:qFormat/>
    <w:rPr>
      <w:rFonts w:ascii="黑体" w:hAnsi="黑体" w:eastAsia="黑体"/>
      <w:b/>
      <w:bCs/>
      <w:sz w:val="32"/>
      <w:szCs w:val="32"/>
    </w:rPr>
  </w:style>
  <w:style w:type="character" w:styleId="712">
    <w:name w:val="标题 4 字符"/>
    <w:next w:val="712"/>
    <w:link w:val="704"/>
    <w:semiHidden/>
    <w:rPr>
      <w:rFonts w:ascii="Cambria" w:hAnsi="Cambria" w:eastAsia="宋体" w:cs="Times New Roman"/>
      <w:b/>
      <w:bCs/>
      <w:sz w:val="28"/>
      <w:szCs w:val="28"/>
    </w:rPr>
  </w:style>
  <w:style w:type="character" w:styleId="713">
    <w:name w:val="标题 5 字符"/>
    <w:next w:val="713"/>
    <w:link w:val="705"/>
    <w:semiHidden/>
    <w:rPr>
      <w:b/>
      <w:bCs/>
      <w:sz w:val="28"/>
      <w:szCs w:val="28"/>
    </w:rPr>
  </w:style>
  <w:style w:type="paragraph" w:styleId="714">
    <w:name w:val="正文缩进"/>
    <w:basedOn w:val="700"/>
    <w:next w:val="714"/>
    <w:link w:val="715"/>
    <w:qFormat/>
    <w:pPr>
      <w:ind w:firstLine="420"/>
    </w:pPr>
  </w:style>
  <w:style w:type="character" w:styleId="715">
    <w:name w:val="正文缩进 字符"/>
    <w:next w:val="715"/>
    <w:link w:val="714"/>
    <w:qFormat/>
    <w:rPr>
      <w:sz w:val="21"/>
      <w:szCs w:val="24"/>
    </w:rPr>
  </w:style>
  <w:style w:type="character" w:styleId="716">
    <w:name w:val="标题 6 字符"/>
    <w:next w:val="716"/>
    <w:link w:val="706"/>
    <w:semiHidden/>
    <w:rPr>
      <w:rFonts w:ascii="Cambria" w:hAnsi="Cambria" w:eastAsia="宋体" w:cs="Times New Roman"/>
      <w:b/>
      <w:bCs/>
      <w:sz w:val="24"/>
      <w:szCs w:val="24"/>
    </w:rPr>
  </w:style>
  <w:style w:type="character" w:styleId="717">
    <w:name w:val="标题 7 字符"/>
    <w:next w:val="717"/>
    <w:link w:val="707"/>
    <w:rPr>
      <w:b/>
      <w:bCs/>
      <w:sz w:val="24"/>
      <w:szCs w:val="24"/>
    </w:rPr>
  </w:style>
  <w:style w:type="character" w:styleId="718">
    <w:name w:val="标题 9 字符"/>
    <w:next w:val="718"/>
    <w:link w:val="708"/>
    <w:rPr>
      <w:rFonts w:ascii="Cambria" w:hAnsi="Cambria"/>
      <w:sz w:val="21"/>
      <w:szCs w:val="21"/>
    </w:rPr>
  </w:style>
  <w:style w:type="paragraph" w:styleId="719">
    <w:name w:val="文档结构图"/>
    <w:basedOn w:val="700"/>
    <w:next w:val="719"/>
    <w:link w:val="700"/>
    <w:semiHidden/>
    <w:pPr>
      <w:shd w:val="clear" w:color="auto" w:fill="000080"/>
    </w:pPr>
  </w:style>
  <w:style w:type="paragraph" w:styleId="720">
    <w:name w:val="引文目录标题"/>
    <w:basedOn w:val="700"/>
    <w:next w:val="700"/>
    <w:link w:val="700"/>
    <w:qFormat/>
    <w:pPr>
      <w:spacing w:before="120"/>
    </w:pPr>
    <w:rPr>
      <w:rFonts w:ascii="Arial" w:hAnsi="Arial"/>
      <w:sz w:val="24"/>
    </w:rPr>
  </w:style>
  <w:style w:type="paragraph" w:styleId="721">
    <w:name w:val="正文文本 3"/>
    <w:basedOn w:val="700"/>
    <w:next w:val="721"/>
    <w:link w:val="700"/>
    <w:pPr>
      <w:jc w:val="center"/>
    </w:pPr>
    <w:rPr>
      <w:rFonts w:eastAsia="黑体"/>
      <w:sz w:val="72"/>
    </w:rPr>
  </w:style>
  <w:style w:type="paragraph" w:styleId="722">
    <w:name w:val="正文文本"/>
    <w:basedOn w:val="700"/>
    <w:next w:val="722"/>
    <w:link w:val="723"/>
    <w:qFormat/>
    <w:pPr>
      <w:jc w:val="center"/>
    </w:pPr>
    <w:rPr>
      <w:rFonts w:eastAsia="仿宋_GB2312"/>
      <w:sz w:val="28"/>
    </w:rPr>
  </w:style>
  <w:style w:type="character" w:styleId="723">
    <w:name w:val="正文文本 字符1"/>
    <w:next w:val="723"/>
    <w:link w:val="722"/>
    <w:qFormat/>
    <w:rPr>
      <w:rFonts w:eastAsia="仿宋_GB2312"/>
      <w:sz w:val="28"/>
      <w:szCs w:val="24"/>
    </w:rPr>
  </w:style>
  <w:style w:type="paragraph" w:styleId="724">
    <w:name w:val="正文文本缩进"/>
    <w:basedOn w:val="700"/>
    <w:next w:val="724"/>
    <w:link w:val="725"/>
    <w:pPr>
      <w:ind w:left="420"/>
      <w:spacing w:after="120"/>
    </w:pPr>
  </w:style>
  <w:style w:type="character" w:styleId="725">
    <w:name w:val="正文文本缩进 字符"/>
    <w:next w:val="725"/>
    <w:link w:val="724"/>
    <w:rPr>
      <w:sz w:val="21"/>
      <w:szCs w:val="24"/>
    </w:rPr>
  </w:style>
  <w:style w:type="paragraph" w:styleId="726">
    <w:name w:val="文本块"/>
    <w:basedOn w:val="700"/>
    <w:next w:val="726"/>
    <w:link w:val="700"/>
    <w:pPr>
      <w:ind w:left="420" w:right="33"/>
      <w:jc w:val="left"/>
    </w:pPr>
    <w:rPr>
      <w:sz w:val="24"/>
      <w:szCs w:val="20"/>
    </w:rPr>
  </w:style>
  <w:style w:type="paragraph" w:styleId="727">
    <w:name w:val="纯文本"/>
    <w:basedOn w:val="700"/>
    <w:next w:val="727"/>
    <w:link w:val="728"/>
    <w:qFormat/>
    <w:rPr>
      <w:rFonts w:ascii="宋体" w:hAnsi="Courier New"/>
      <w:szCs w:val="20"/>
    </w:rPr>
  </w:style>
  <w:style w:type="character" w:styleId="728">
    <w:name w:val="纯文本 字符"/>
    <w:next w:val="728"/>
    <w:link w:val="727"/>
    <w:qFormat/>
    <w:rPr>
      <w:rFonts w:ascii="宋体" w:hAnsi="Courier New" w:eastAsia="宋体"/>
      <w:sz w:val="21"/>
      <w:lang w:val="en-US" w:eastAsia="zh-CN" w:bidi="ar-SA"/>
    </w:rPr>
  </w:style>
  <w:style w:type="paragraph" w:styleId="729">
    <w:name w:val="日期"/>
    <w:basedOn w:val="700"/>
    <w:next w:val="700"/>
    <w:link w:val="730"/>
    <w:pPr>
      <w:ind w:left="100"/>
    </w:pPr>
    <w:rPr>
      <w:rFonts w:ascii="黑体" w:eastAsia="黑体"/>
      <w:sz w:val="72"/>
    </w:rPr>
  </w:style>
  <w:style w:type="character" w:styleId="730">
    <w:name w:val="日期 字符"/>
    <w:next w:val="730"/>
    <w:link w:val="729"/>
    <w:rPr>
      <w:rFonts w:ascii="黑体" w:eastAsia="黑体"/>
      <w:sz w:val="72"/>
      <w:szCs w:val="24"/>
    </w:rPr>
  </w:style>
  <w:style w:type="paragraph" w:styleId="731">
    <w:name w:val="正文文本缩进 2"/>
    <w:basedOn w:val="700"/>
    <w:next w:val="731"/>
    <w:link w:val="700"/>
    <w:pPr>
      <w:ind w:right="-2" w:firstLine="540"/>
      <w:tabs>
        <w:tab w:val="left" w:pos="9741" w:leader="none"/>
      </w:tabs>
    </w:pPr>
    <w:rPr>
      <w:rFonts w:eastAsia="仿宋_GB2312"/>
      <w:sz w:val="28"/>
    </w:rPr>
  </w:style>
  <w:style w:type="paragraph" w:styleId="732">
    <w:name w:val="批注框文本"/>
    <w:basedOn w:val="700"/>
    <w:next w:val="732"/>
    <w:link w:val="700"/>
    <w:semiHidden/>
    <w:rPr>
      <w:sz w:val="18"/>
      <w:szCs w:val="18"/>
    </w:rPr>
  </w:style>
  <w:style w:type="paragraph" w:styleId="733">
    <w:name w:val="页脚"/>
    <w:basedOn w:val="700"/>
    <w:next w:val="733"/>
    <w:link w:val="700"/>
    <w:pPr>
      <w:jc w:val="left"/>
      <w:tabs>
        <w:tab w:val="center" w:pos="4153" w:leader="none"/>
        <w:tab w:val="right" w:pos="8306" w:leader="none"/>
      </w:tabs>
    </w:pPr>
    <w:rPr>
      <w:sz w:val="18"/>
      <w:szCs w:val="18"/>
    </w:rPr>
  </w:style>
  <w:style w:type="paragraph" w:styleId="734">
    <w:name w:val="寄信人地址"/>
    <w:basedOn w:val="700"/>
    <w:next w:val="734"/>
    <w:link w:val="700"/>
    <w:qFormat/>
    <w:rPr>
      <w:rFonts w:ascii="Arial" w:hAnsi="Arial"/>
    </w:rPr>
  </w:style>
  <w:style w:type="paragraph" w:styleId="735">
    <w:name w:val="页眉"/>
    <w:basedOn w:val="700"/>
    <w:next w:val="735"/>
    <w:link w:val="700"/>
    <w:pPr>
      <w:jc w:val="center"/>
      <w:tabs>
        <w:tab w:val="center" w:pos="4153" w:leader="none"/>
        <w:tab w:val="right" w:pos="8306" w:leader="none"/>
      </w:tabs>
      <w:pBdr>
        <w:bottom w:val="single" w:color="000000" w:sz="6" w:space="1"/>
      </w:pBdr>
    </w:pPr>
    <w:rPr>
      <w:sz w:val="18"/>
      <w:szCs w:val="18"/>
    </w:rPr>
  </w:style>
  <w:style w:type="paragraph" w:styleId="736">
    <w:name w:val="正文文本缩进 3"/>
    <w:basedOn w:val="700"/>
    <w:next w:val="736"/>
    <w:link w:val="700"/>
    <w:pPr>
      <w:ind w:firstLine="435"/>
    </w:pPr>
    <w:rPr>
      <w:rFonts w:ascii="仿宋_GB2312" w:hAnsi="宋体" w:eastAsia="仿宋_GB2312"/>
      <w:sz w:val="28"/>
    </w:rPr>
  </w:style>
  <w:style w:type="paragraph" w:styleId="737">
    <w:name w:val="正文文本 2"/>
    <w:basedOn w:val="700"/>
    <w:next w:val="737"/>
    <w:link w:val="700"/>
    <w:rPr>
      <w:rFonts w:ascii="仿宋_GB2312" w:eastAsia="仿宋_GB2312"/>
      <w:sz w:val="28"/>
    </w:rPr>
  </w:style>
  <w:style w:type="paragraph" w:styleId="738">
    <w:name w:val="信息标题"/>
    <w:basedOn w:val="700"/>
    <w:next w:val="700"/>
    <w:link w:val="70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39">
    <w:name w:val="普通(网站)"/>
    <w:basedOn w:val="700"/>
    <w:next w:val="739"/>
    <w:link w:val="700"/>
    <w:uiPriority w:val="99"/>
    <w:unhideWhenUsed/>
    <w:qFormat/>
    <w:pPr>
      <w:jc w:val="left"/>
      <w:spacing w:before="100" w:beforeAutospacing="1" w:after="100" w:afterAutospacing="1"/>
    </w:pPr>
    <w:rPr>
      <w:sz w:val="24"/>
      <w:szCs w:val="20"/>
    </w:rPr>
  </w:style>
  <w:style w:type="paragraph" w:styleId="740">
    <w:name w:val="正文首行缩进"/>
    <w:basedOn w:val="722"/>
    <w:next w:val="740"/>
    <w:link w:val="700"/>
    <w:qFormat/>
    <w:pPr>
      <w:ind w:firstLine="200"/>
      <w:spacing w:line="360" w:lineRule="auto"/>
    </w:pPr>
    <w:rPr>
      <w:rFonts w:ascii="仿宋_GB2312" w:eastAsia="仿宋_GB2312"/>
      <w:sz w:val="30"/>
      <w:szCs w:val="30"/>
    </w:rPr>
  </w:style>
  <w:style w:type="paragraph" w:styleId="741">
    <w:name w:val="正文首行缩进 2"/>
    <w:basedOn w:val="724"/>
    <w:next w:val="741"/>
    <w:link w:val="742"/>
    <w:pPr>
      <w:ind w:firstLine="420"/>
    </w:pPr>
  </w:style>
  <w:style w:type="character" w:styleId="742">
    <w:name w:val="正文首行缩进 2 字符"/>
    <w:next w:val="742"/>
    <w:link w:val="741"/>
  </w:style>
  <w:style w:type="table" w:styleId="743">
    <w:name w:val="网格型"/>
    <w:basedOn w:val="710"/>
    <w:next w:val="743"/>
    <w:link w:val="70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44">
    <w:name w:val="要点"/>
    <w:next w:val="744"/>
    <w:link w:val="700"/>
    <w:qFormat/>
    <w:rPr>
      <w:b w:val="0"/>
      <w:bCs w:val="0"/>
      <w:i w:val="0"/>
      <w:iCs w:val="0"/>
    </w:rPr>
  </w:style>
  <w:style w:type="character" w:styleId="745">
    <w:name w:val="页码"/>
    <w:next w:val="745"/>
    <w:link w:val="700"/>
  </w:style>
  <w:style w:type="character" w:styleId="746">
    <w:name w:val="已访问的超链接"/>
    <w:next w:val="746"/>
    <w:link w:val="700"/>
    <w:rPr>
      <w:color w:val="800080"/>
      <w:u w:val="none"/>
    </w:rPr>
  </w:style>
  <w:style w:type="character" w:styleId="747">
    <w:name w:val="强调"/>
    <w:next w:val="747"/>
    <w:link w:val="700"/>
    <w:qFormat/>
    <w:rPr>
      <w:b w:val="0"/>
      <w:bCs w:val="0"/>
      <w:i w:val="0"/>
      <w:iCs w:val="0"/>
    </w:rPr>
  </w:style>
  <w:style w:type="character" w:styleId="748">
    <w:name w:val="HTML 定义"/>
    <w:next w:val="748"/>
    <w:link w:val="700"/>
    <w:rPr>
      <w:b w:val="0"/>
      <w:bCs w:val="0"/>
      <w:i w:val="0"/>
      <w:iCs w:val="0"/>
    </w:rPr>
  </w:style>
  <w:style w:type="character" w:styleId="749">
    <w:name w:val="HTML 打字机"/>
    <w:next w:val="749"/>
    <w:link w:val="700"/>
    <w:rPr>
      <w:rFonts w:ascii="monospace" w:hAnsi="monospace" w:eastAsia="monospace" w:cs="monospace"/>
      <w:sz w:val="20"/>
    </w:rPr>
  </w:style>
  <w:style w:type="character" w:styleId="750">
    <w:name w:val="HTML 缩写"/>
    <w:next w:val="750"/>
    <w:link w:val="700"/>
  </w:style>
  <w:style w:type="character" w:styleId="751">
    <w:name w:val="HTML 变量"/>
    <w:next w:val="751"/>
    <w:link w:val="700"/>
    <w:rPr>
      <w:b w:val="0"/>
      <w:bCs w:val="0"/>
      <w:i w:val="0"/>
      <w:iCs w:val="0"/>
    </w:rPr>
  </w:style>
  <w:style w:type="character" w:styleId="752">
    <w:name w:val="超链接"/>
    <w:next w:val="752"/>
    <w:link w:val="700"/>
    <w:rPr>
      <w:color w:val="0000ff"/>
      <w:u w:val="none"/>
    </w:rPr>
  </w:style>
  <w:style w:type="character" w:styleId="753">
    <w:name w:val="HTML 代码"/>
    <w:next w:val="753"/>
    <w:link w:val="700"/>
    <w:rPr>
      <w:rFonts w:ascii="monospace" w:hAnsi="monospace" w:eastAsia="monospace" w:cs="monospace"/>
      <w:b w:val="0"/>
      <w:bCs w:val="0"/>
      <w:i w:val="0"/>
      <w:iCs w:val="0"/>
      <w:sz w:val="20"/>
    </w:rPr>
  </w:style>
  <w:style w:type="character" w:styleId="754">
    <w:name w:val="HTML 引文"/>
    <w:next w:val="754"/>
    <w:link w:val="700"/>
    <w:rPr>
      <w:b w:val="0"/>
      <w:bCs w:val="0"/>
      <w:i w:val="0"/>
      <w:iCs w:val="0"/>
    </w:rPr>
  </w:style>
  <w:style w:type="character" w:styleId="755">
    <w:name w:val="HTML 键盘"/>
    <w:next w:val="755"/>
    <w:link w:val="700"/>
    <w:rPr>
      <w:rFonts w:ascii="monospace" w:hAnsi="monospace" w:eastAsia="monospace" w:cs="monospace"/>
      <w:sz w:val="20"/>
    </w:rPr>
  </w:style>
  <w:style w:type="character" w:styleId="756">
    <w:name w:val="HTML 样本"/>
    <w:next w:val="756"/>
    <w:link w:val="700"/>
    <w:rPr>
      <w:rFonts w:ascii="monospace" w:hAnsi="monospace" w:eastAsia="monospace" w:cs="monospace"/>
    </w:rPr>
  </w:style>
  <w:style w:type="paragraph" w:styleId="757">
    <w:name w:val="标题 51"/>
    <w:basedOn w:val="700"/>
    <w:next w:val="700"/>
    <w:link w:val="700"/>
    <w:uiPriority w:val="9"/>
    <w:qFormat/>
    <w:pPr>
      <w:keepLines/>
      <w:keepNext/>
      <w:spacing w:before="280" w:after="290" w:line="376" w:lineRule="auto"/>
      <w:outlineLvl w:val="4"/>
    </w:pPr>
    <w:rPr>
      <w:b/>
      <w:bCs/>
      <w:sz w:val="28"/>
      <w:szCs w:val="28"/>
    </w:rPr>
  </w:style>
  <w:style w:type="paragraph" w:styleId="758">
    <w:name w:val="信息标题1"/>
    <w:basedOn w:val="700"/>
    <w:next w:val="700"/>
    <w:link w:val="70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59">
    <w:name w:val="正文文本1"/>
    <w:basedOn w:val="700"/>
    <w:next w:val="759"/>
    <w:link w:val="700"/>
    <w:uiPriority w:val="99"/>
    <w:qFormat/>
    <w:pPr>
      <w:jc w:val="center"/>
    </w:pPr>
    <w:rPr>
      <w:rFonts w:eastAsia="仿宋_GB2312"/>
      <w:sz w:val="28"/>
    </w:rPr>
  </w:style>
  <w:style w:type="character" w:styleId="760">
    <w:name w:val="文章正文 Char Char"/>
    <w:next w:val="760"/>
    <w:link w:val="761"/>
    <w:qFormat/>
    <w:rPr>
      <w:rFonts w:ascii="方正仿宋_GBK" w:hAnsi="微软雅黑" w:eastAsia="方正仿宋_GBK"/>
      <w:sz w:val="32"/>
      <w:szCs w:val="22"/>
      <w:lang w:val="zh-CN"/>
    </w:rPr>
  </w:style>
  <w:style w:type="paragraph" w:styleId="761">
    <w:name w:val="文章正文"/>
    <w:basedOn w:val="700"/>
    <w:next w:val="761"/>
    <w:link w:val="760"/>
    <w:qFormat/>
    <w:pPr>
      <w:ind w:firstLine="640"/>
      <w:jc w:val="left"/>
      <w:spacing w:line="336" w:lineRule="auto"/>
      <w:widowControl/>
    </w:pPr>
    <w:rPr>
      <w:rFonts w:ascii="方正仿宋_GBK" w:hAnsi="微软雅黑" w:eastAsia="方正仿宋_GBK"/>
      <w:sz w:val="32"/>
      <w:szCs w:val="22"/>
      <w:lang w:val="zh-CN"/>
    </w:rPr>
  </w:style>
  <w:style w:type="character" w:styleId="762">
    <w:name w:val="正文文本 字符"/>
    <w:next w:val="762"/>
    <w:link w:val="763"/>
    <w:uiPriority w:val="99"/>
    <w:rPr>
      <w:rFonts w:ascii="仿宋_GB2312" w:hAnsi="Calibri" w:eastAsia="仿宋_GB2312"/>
      <w:sz w:val="32"/>
      <w:szCs w:val="32"/>
    </w:rPr>
  </w:style>
  <w:style w:type="paragraph" w:styleId="763">
    <w:name w:val="正文文本_0"/>
    <w:basedOn w:val="700"/>
    <w:next w:val="700"/>
    <w:link w:val="762"/>
    <w:uiPriority w:val="99"/>
    <w:unhideWhenUsed/>
    <w:rPr>
      <w:rFonts w:ascii="仿宋_GB2312" w:hAnsi="Calibri" w:eastAsia="仿宋_GB2312"/>
      <w:sz w:val="32"/>
      <w:szCs w:val="32"/>
    </w:rPr>
  </w:style>
  <w:style w:type="character" w:styleId="764">
    <w:name w:val="纯文本 Char1, Char Char,普通文字 Char Char,纯文本 Char Char,小 Char1"/>
    <w:next w:val="764"/>
    <w:link w:val="700"/>
    <w:rPr>
      <w:rFonts w:ascii="宋体" w:hAnsi="Courier New"/>
      <w:sz w:val="21"/>
    </w:rPr>
  </w:style>
  <w:style w:type="character" w:styleId="765">
    <w:name w:val="ewb-weather"/>
    <w:next w:val="765"/>
    <w:link w:val="700"/>
  </w:style>
  <w:style w:type="character" w:styleId="766">
    <w:name w:val="列出段落 字符"/>
    <w:next w:val="766"/>
    <w:link w:val="767"/>
    <w:uiPriority w:val="34"/>
    <w:qFormat/>
    <w:rPr>
      <w:sz w:val="21"/>
      <w:szCs w:val="24"/>
    </w:rPr>
  </w:style>
  <w:style w:type="paragraph" w:styleId="767">
    <w:name w:val="列出段落"/>
    <w:basedOn w:val="700"/>
    <w:next w:val="767"/>
    <w:link w:val="766"/>
    <w:uiPriority w:val="34"/>
    <w:qFormat/>
    <w:pPr>
      <w:ind w:firstLine="420"/>
    </w:pPr>
  </w:style>
  <w:style w:type="character" w:styleId="768">
    <w:name w:val="H-正本 字符"/>
    <w:next w:val="768"/>
    <w:link w:val="769"/>
    <w:qFormat/>
    <w:rPr>
      <w:rFonts w:ascii="仿宋" w:hAnsi="仿宋" w:eastAsia="仿宋" w:cs="仿宋"/>
      <w:sz w:val="28"/>
      <w:szCs w:val="28"/>
    </w:rPr>
  </w:style>
  <w:style w:type="paragraph" w:styleId="769">
    <w:name w:val="H-正本"/>
    <w:basedOn w:val="700"/>
    <w:next w:val="769"/>
    <w:link w:val="768"/>
    <w:qFormat/>
    <w:pPr>
      <w:ind w:firstLine="200"/>
      <w:spacing w:line="360" w:lineRule="auto"/>
    </w:pPr>
    <w:rPr>
      <w:rFonts w:ascii="仿宋" w:hAnsi="仿宋" w:eastAsia="仿宋"/>
      <w:sz w:val="28"/>
      <w:szCs w:val="28"/>
    </w:rPr>
  </w:style>
  <w:style w:type="character" w:styleId="77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770"/>
    <w:link w:val="700"/>
    <w:qFormat/>
    <w:rPr>
      <w:rFonts w:eastAsia="宋体"/>
      <w:b/>
      <w:bCs/>
      <w:sz w:val="32"/>
      <w:szCs w:val="32"/>
      <w:lang w:val="en-US" w:eastAsia="zh-CN" w:bidi="ar-SA"/>
    </w:rPr>
  </w:style>
  <w:style w:type="paragraph" w:styleId="771">
    <w:name w:val="5级-国资"/>
    <w:basedOn w:val="772"/>
    <w:next w:val="771"/>
    <w:link w:val="700"/>
    <w:qFormat/>
    <w:pPr>
      <w:numPr>
        <w:ilvl w:val="4"/>
      </w:numPr>
      <w:outlineLvl w:val="4"/>
    </w:pPr>
    <w:rPr>
      <w:rFonts w:ascii="Times New Roman" w:hAnsi="Times New Roman"/>
    </w:rPr>
  </w:style>
  <w:style w:type="paragraph" w:styleId="772">
    <w:name w:val="4级-国资"/>
    <w:basedOn w:val="767"/>
    <w:next w:val="773"/>
    <w:link w:val="700"/>
    <w:qFormat/>
    <w:pPr>
      <w:numPr>
        <w:ilvl w:val="3"/>
        <w:numId w:val="4"/>
      </w:numPr>
      <w:ind w:firstLine="0"/>
      <w:keepLines/>
      <w:keepNext/>
      <w:spacing w:line="560" w:lineRule="exact"/>
      <w:outlineLvl w:val="3"/>
    </w:pPr>
    <w:rPr>
      <w:rFonts w:ascii="黑体" w:hAnsi="黑体" w:eastAsia="方正楷体_GBK"/>
      <w:sz w:val="28"/>
      <w:szCs w:val="28"/>
    </w:rPr>
  </w:style>
  <w:style w:type="paragraph" w:styleId="773">
    <w:name w:val="正文-国资"/>
    <w:basedOn w:val="700"/>
    <w:next w:val="773"/>
    <w:link w:val="700"/>
    <w:qFormat/>
    <w:pPr>
      <w:ind w:firstLine="200"/>
      <w:spacing w:line="560" w:lineRule="exact"/>
    </w:pPr>
    <w:rPr>
      <w:rFonts w:ascii="Times New Roman" w:hAnsi="Times New Roman" w:eastAsia="方正仿宋_GBK"/>
      <w:sz w:val="28"/>
      <w:szCs w:val="28"/>
      <w:lang w:val="zh-CN"/>
    </w:rPr>
  </w:style>
  <w:style w:type="paragraph" w:styleId="774">
    <w:name w:val="xl73"/>
    <w:basedOn w:val="700"/>
    <w:next w:val="774"/>
    <w:link w:val="70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75">
    <w:name w:val="xl62"/>
    <w:basedOn w:val="700"/>
    <w:next w:val="775"/>
    <w:link w:val="70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6">
    <w:name w:val="xl59"/>
    <w:basedOn w:val="700"/>
    <w:next w:val="776"/>
    <w:link w:val="70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77">
    <w:name w:val="xl61"/>
    <w:basedOn w:val="700"/>
    <w:next w:val="777"/>
    <w:link w:val="70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78">
    <w:name w:val="xl36"/>
    <w:basedOn w:val="700"/>
    <w:next w:val="778"/>
    <w:link w:val="700"/>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79">
    <w:name w:val="xl86"/>
    <w:basedOn w:val="700"/>
    <w:next w:val="779"/>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0">
    <w:name w:val="xl54"/>
    <w:basedOn w:val="700"/>
    <w:next w:val="780"/>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81">
    <w:name w:val="xl72"/>
    <w:basedOn w:val="700"/>
    <w:next w:val="781"/>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2">
    <w:name w:val="xl80"/>
    <w:basedOn w:val="700"/>
    <w:next w:val="782"/>
    <w:link w:val="700"/>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83">
    <w:name w:val="font8"/>
    <w:basedOn w:val="700"/>
    <w:next w:val="783"/>
    <w:link w:val="700"/>
    <w:pPr>
      <w:jc w:val="left"/>
      <w:spacing w:before="100" w:beforeAutospacing="1" w:after="100" w:afterAutospacing="1"/>
      <w:widowControl/>
    </w:pPr>
    <w:rPr>
      <w:rFonts w:eastAsia="Arial Unicode MS"/>
      <w:sz w:val="18"/>
      <w:szCs w:val="18"/>
    </w:rPr>
  </w:style>
  <w:style w:type="paragraph" w:styleId="784">
    <w:name w:val="xl81"/>
    <w:basedOn w:val="700"/>
    <w:next w:val="784"/>
    <w:link w:val="700"/>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85">
    <w:name w:val="模板标题2"/>
    <w:basedOn w:val="700"/>
    <w:next w:val="700"/>
    <w:link w:val="700"/>
    <w:qFormat/>
    <w:pPr>
      <w:numPr>
        <w:ilvl w:val="1"/>
        <w:numId w:val="3"/>
      </w:numPr>
      <w:spacing w:after="200" w:line="400" w:lineRule="exact"/>
      <w:outlineLvl w:val="1"/>
    </w:pPr>
    <w:rPr>
      <w:rFonts w:eastAsia="仿宋_GB2312"/>
      <w:b/>
      <w:sz w:val="28"/>
      <w:szCs w:val="28"/>
    </w:rPr>
  </w:style>
  <w:style w:type="paragraph" w:styleId="786">
    <w:name w:val="font5"/>
    <w:basedOn w:val="700"/>
    <w:next w:val="786"/>
    <w:link w:val="700"/>
    <w:pPr>
      <w:jc w:val="left"/>
      <w:spacing w:before="100" w:beforeAutospacing="1" w:after="100" w:afterAutospacing="1"/>
      <w:widowControl/>
    </w:pPr>
    <w:rPr>
      <w:rFonts w:hint="eastAsia" w:ascii="宋体" w:hAnsi="宋体"/>
      <w:sz w:val="18"/>
      <w:szCs w:val="18"/>
    </w:rPr>
  </w:style>
  <w:style w:type="paragraph" w:styleId="787">
    <w:name w:val="正文_2_0"/>
    <w:basedOn w:val="700"/>
    <w:next w:val="787"/>
    <w:link w:val="700"/>
    <w:rPr>
      <w:szCs w:val="21"/>
    </w:rPr>
  </w:style>
  <w:style w:type="paragraph" w:styleId="788">
    <w:name w:val="xl55"/>
    <w:basedOn w:val="700"/>
    <w:next w:val="788"/>
    <w:link w:val="70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89">
    <w:name w:val="xl71"/>
    <w:basedOn w:val="700"/>
    <w:next w:val="789"/>
    <w:link w:val="70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0">
    <w:name w:val="xl28"/>
    <w:basedOn w:val="700"/>
    <w:next w:val="790"/>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1">
    <w:name w:val="Default"/>
    <w:next w:val="791"/>
    <w:link w:val="700"/>
    <w:pPr>
      <w:widowControl w:val="off"/>
    </w:pPr>
    <w:rPr>
      <w:rFonts w:ascii="仿宋" w:eastAsia="仿宋" w:cs="仿宋"/>
      <w:color w:val="000000"/>
      <w:sz w:val="24"/>
      <w:szCs w:val="24"/>
      <w:lang w:val="en-US" w:eastAsia="zh-CN" w:bidi="ar-SA"/>
    </w:rPr>
  </w:style>
  <w:style w:type="paragraph" w:styleId="792">
    <w:name w:val="xl66"/>
    <w:basedOn w:val="700"/>
    <w:next w:val="792"/>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3">
    <w:name w:val="xl58"/>
    <w:basedOn w:val="700"/>
    <w:next w:val="793"/>
    <w:link w:val="70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94">
    <w:name w:val="xl47"/>
    <w:basedOn w:val="700"/>
    <w:next w:val="794"/>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95">
    <w:name w:val="xl75"/>
    <w:basedOn w:val="700"/>
    <w:next w:val="795"/>
    <w:link w:val="700"/>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96">
    <w:name w:val="xl51"/>
    <w:basedOn w:val="700"/>
    <w:next w:val="796"/>
    <w:link w:val="700"/>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97">
    <w:name w:val="xl68"/>
    <w:basedOn w:val="700"/>
    <w:next w:val="797"/>
    <w:link w:val="70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8">
    <w:name w:val="xl77"/>
    <w:basedOn w:val="700"/>
    <w:next w:val="798"/>
    <w:link w:val="70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99">
    <w:name w:val=" Char Char Char Char Char Char Char Char Char Char Char Char Char"/>
    <w:basedOn w:val="700"/>
    <w:next w:val="799"/>
    <w:link w:val="700"/>
    <w:pPr>
      <w:jc w:val="left"/>
      <w:spacing w:after="160" w:line="240" w:lineRule="exact"/>
      <w:widowControl/>
    </w:pPr>
    <w:rPr>
      <w:rFonts w:ascii="Verdana" w:hAnsi="Verdana"/>
      <w:sz w:val="20"/>
      <w:szCs w:val="20"/>
      <w:lang w:eastAsia="en-US"/>
    </w:rPr>
  </w:style>
  <w:style w:type="paragraph" w:styleId="800">
    <w:name w:val="xl65"/>
    <w:basedOn w:val="700"/>
    <w:next w:val="800"/>
    <w:link w:val="700"/>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01">
    <w:name w:val="font10"/>
    <w:basedOn w:val="700"/>
    <w:next w:val="801"/>
    <w:link w:val="700"/>
    <w:pPr>
      <w:jc w:val="left"/>
      <w:spacing w:before="100" w:beforeAutospacing="1" w:after="100" w:afterAutospacing="1"/>
      <w:widowControl/>
    </w:pPr>
    <w:rPr>
      <w:rFonts w:eastAsia="Arial Unicode MS"/>
      <w:sz w:val="18"/>
      <w:szCs w:val="18"/>
    </w:rPr>
  </w:style>
  <w:style w:type="paragraph" w:styleId="802">
    <w:name w:val="xl43"/>
    <w:basedOn w:val="700"/>
    <w:next w:val="802"/>
    <w:link w:val="700"/>
    <w:pPr>
      <w:jc w:val="left"/>
      <w:spacing w:before="100" w:beforeAutospacing="1" w:after="100" w:afterAutospacing="1"/>
      <w:widowControl/>
    </w:pPr>
    <w:rPr>
      <w:rFonts w:ascii="Arial Unicode MS" w:hAnsi="Arial Unicode MS" w:eastAsia="Arial Unicode MS"/>
      <w:sz w:val="24"/>
    </w:rPr>
  </w:style>
  <w:style w:type="paragraph" w:styleId="803">
    <w:name w:val="xl64"/>
    <w:basedOn w:val="700"/>
    <w:next w:val="803"/>
    <w:link w:val="70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04">
    <w:name w:val="普通正文"/>
    <w:basedOn w:val="700"/>
    <w:next w:val="804"/>
    <w:link w:val="700"/>
    <w:pPr>
      <w:ind w:firstLine="480"/>
      <w:jc w:val="left"/>
      <w:spacing w:before="120" w:after="120" w:line="360" w:lineRule="auto"/>
    </w:pPr>
    <w:rPr>
      <w:rFonts w:ascii="Arial" w:hAnsi="Arial"/>
      <w:sz w:val="24"/>
    </w:rPr>
  </w:style>
  <w:style w:type="paragraph" w:styleId="805">
    <w:name w:val="图表标题"/>
    <w:basedOn w:val="700"/>
    <w:next w:val="805"/>
    <w:link w:val="700"/>
    <w:qFormat/>
    <w:pPr>
      <w:jc w:val="center"/>
      <w:spacing w:line="360" w:lineRule="auto"/>
      <w:widowControl/>
    </w:pPr>
    <w:rPr>
      <w:sz w:val="24"/>
      <w:szCs w:val="20"/>
    </w:rPr>
  </w:style>
  <w:style w:type="paragraph" w:styleId="806">
    <w:name w:val="xl32"/>
    <w:basedOn w:val="700"/>
    <w:next w:val="806"/>
    <w:link w:val="7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7">
    <w:name w:val=" Char"/>
    <w:basedOn w:val="719"/>
    <w:next w:val="807"/>
    <w:link w:val="700"/>
    <w:pPr>
      <w:spacing w:line="360" w:lineRule="auto"/>
    </w:pPr>
    <w:rPr>
      <w:rFonts w:ascii="Tahoma" w:hAnsi="Tahoma"/>
      <w:sz w:val="24"/>
    </w:rPr>
  </w:style>
  <w:style w:type="paragraph" w:styleId="808">
    <w:name w:val="xl34"/>
    <w:basedOn w:val="700"/>
    <w:next w:val="808"/>
    <w:link w:val="700"/>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09">
    <w:name w:val="xl82"/>
    <w:basedOn w:val="700"/>
    <w:next w:val="809"/>
    <w:link w:val="70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10">
    <w:name w:val="xl30"/>
    <w:basedOn w:val="700"/>
    <w:next w:val="810"/>
    <w:link w:val="700"/>
    <w:pPr>
      <w:jc w:val="left"/>
      <w:spacing w:before="100" w:beforeAutospacing="1" w:after="100" w:afterAutospacing="1"/>
      <w:widowControl/>
    </w:pPr>
    <w:rPr>
      <w:rFonts w:ascii="Arial Unicode MS" w:hAnsi="Arial Unicode MS" w:eastAsia="Arial Unicode MS"/>
      <w:sz w:val="18"/>
      <w:szCs w:val="18"/>
    </w:rPr>
  </w:style>
  <w:style w:type="paragraph" w:styleId="811">
    <w:name w:val="样式1"/>
    <w:basedOn w:val="700"/>
    <w:next w:val="727"/>
    <w:link w:val="700"/>
    <w:qFormat/>
    <w:pPr>
      <w:numPr>
        <w:ilvl w:val="0"/>
        <w:numId w:val="3"/>
      </w:numPr>
      <w:tabs>
        <w:tab w:val="left" w:pos="1110" w:leader="none"/>
      </w:tabs>
    </w:pPr>
    <w:rPr>
      <w:rFonts w:ascii="宋体" w:hAnsi="宋体"/>
      <w:szCs w:val="21"/>
    </w:rPr>
  </w:style>
  <w:style w:type="paragraph" w:styleId="812">
    <w:name w:val="模板标题4"/>
    <w:basedOn w:val="813"/>
    <w:next w:val="812"/>
    <w:link w:val="700"/>
    <w:qFormat/>
    <w:pPr>
      <w:numPr>
        <w:ilvl w:val="3"/>
        <w:numId w:val="3"/>
      </w:numPr>
    </w:pPr>
  </w:style>
  <w:style w:type="paragraph" w:styleId="813">
    <w:name w:val="模板标题3"/>
    <w:basedOn w:val="785"/>
    <w:next w:val="813"/>
    <w:link w:val="700"/>
    <w:qFormat/>
    <w:pPr>
      <w:numPr>
        <w:ilvl w:val="2"/>
        <w:numId w:val="3"/>
      </w:numPr>
      <w:outlineLvl w:val="2"/>
    </w:pPr>
    <w:rPr>
      <w:rFonts w:ascii="宋体" w:hAnsi="宋体" w:eastAsia="宋体"/>
      <w:sz w:val="24"/>
      <w:szCs w:val="24"/>
    </w:rPr>
  </w:style>
  <w:style w:type="paragraph" w:styleId="814">
    <w:name w:val="font9"/>
    <w:basedOn w:val="700"/>
    <w:next w:val="814"/>
    <w:link w:val="700"/>
    <w:pPr>
      <w:jc w:val="left"/>
      <w:spacing w:before="100" w:beforeAutospacing="1" w:after="100" w:afterAutospacing="1"/>
      <w:widowControl/>
    </w:pPr>
    <w:rPr>
      <w:rFonts w:eastAsia="Arial Unicode MS"/>
      <w:b/>
      <w:bCs/>
      <w:color w:val="000000"/>
      <w:sz w:val="18"/>
      <w:szCs w:val="18"/>
    </w:rPr>
  </w:style>
  <w:style w:type="paragraph" w:styleId="815">
    <w:name w:val="2级-国资"/>
    <w:basedOn w:val="767"/>
    <w:next w:val="773"/>
    <w:link w:val="700"/>
    <w:qFormat/>
    <w:pPr>
      <w:numPr>
        <w:ilvl w:val="1"/>
        <w:numId w:val="4"/>
      </w:numPr>
      <w:keepLines/>
      <w:keepNext/>
      <w:spacing w:line="560" w:lineRule="exact"/>
      <w:outlineLvl w:val="1"/>
    </w:pPr>
    <w:rPr>
      <w:rFonts w:ascii="黑体" w:hAnsi="黑体" w:eastAsia="方正楷体_GBK"/>
      <w:sz w:val="32"/>
      <w:szCs w:val="30"/>
    </w:rPr>
  </w:style>
  <w:style w:type="paragraph" w:styleId="816">
    <w:name w:val="Char Char Char Char"/>
    <w:basedOn w:val="719"/>
    <w:next w:val="816"/>
    <w:link w:val="700"/>
    <w:pPr>
      <w:spacing w:line="360" w:lineRule="auto"/>
    </w:pPr>
    <w:rPr>
      <w:rFonts w:ascii="Tahoma" w:hAnsi="Tahoma"/>
      <w:sz w:val="24"/>
    </w:rPr>
  </w:style>
  <w:style w:type="paragraph" w:styleId="817">
    <w:name w:val="标书正文格式"/>
    <w:next w:val="817"/>
    <w:link w:val="700"/>
    <w:pPr>
      <w:ind w:firstLine="480"/>
      <w:jc w:val="both"/>
      <w:spacing w:line="360" w:lineRule="auto"/>
    </w:pPr>
    <w:rPr>
      <w:rFonts w:ascii="宋体" w:hAnsi="宋体"/>
      <w:sz w:val="24"/>
      <w:szCs w:val="24"/>
      <w:lang w:val="en-US" w:eastAsia="zh-CN" w:bidi="ar-SA"/>
    </w:rPr>
  </w:style>
  <w:style w:type="paragraph" w:styleId="818">
    <w:name w:val="font6"/>
    <w:basedOn w:val="700"/>
    <w:next w:val="818"/>
    <w:link w:val="700"/>
    <w:pPr>
      <w:jc w:val="left"/>
      <w:spacing w:before="100" w:beforeAutospacing="1" w:after="100" w:afterAutospacing="1"/>
      <w:widowControl/>
    </w:pPr>
    <w:rPr>
      <w:rFonts w:eastAsia="Arial Unicode MS"/>
      <w:sz w:val="18"/>
      <w:szCs w:val="18"/>
    </w:rPr>
  </w:style>
  <w:style w:type="paragraph" w:styleId="819">
    <w:name w:val="xl53"/>
    <w:basedOn w:val="700"/>
    <w:next w:val="819"/>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20">
    <w:name w:val="xl42"/>
    <w:basedOn w:val="700"/>
    <w:next w:val="820"/>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21">
    <w:name w:val="xl78"/>
    <w:basedOn w:val="700"/>
    <w:next w:val="821"/>
    <w:link w:val="70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22">
    <w:name w:val="Char"/>
    <w:basedOn w:val="700"/>
    <w:next w:val="822"/>
    <w:link w:val="700"/>
    <w:pPr>
      <w:tabs>
        <w:tab w:val="left" w:pos="360" w:leader="none"/>
      </w:tabs>
    </w:pPr>
    <w:rPr>
      <w:sz w:val="24"/>
    </w:rPr>
  </w:style>
  <w:style w:type="paragraph" w:styleId="823">
    <w:name w:val="xl41"/>
    <w:basedOn w:val="700"/>
    <w:next w:val="823"/>
    <w:link w:val="70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4">
    <w:name w:val="font13"/>
    <w:basedOn w:val="700"/>
    <w:next w:val="824"/>
    <w:link w:val="700"/>
    <w:pPr>
      <w:jc w:val="left"/>
      <w:spacing w:before="100" w:beforeAutospacing="1" w:after="100" w:afterAutospacing="1"/>
      <w:widowControl/>
    </w:pPr>
    <w:rPr>
      <w:rFonts w:eastAsia="Arial Unicode MS"/>
      <w:b/>
      <w:bCs/>
      <w:sz w:val="18"/>
      <w:szCs w:val="18"/>
    </w:rPr>
  </w:style>
  <w:style w:type="paragraph" w:styleId="825">
    <w:name w:val="xl35"/>
    <w:basedOn w:val="700"/>
    <w:next w:val="825"/>
    <w:link w:val="700"/>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26">
    <w:name w:val="xl63"/>
    <w:basedOn w:val="700"/>
    <w:next w:val="826"/>
    <w:link w:val="700"/>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27">
    <w:name w:val="xl85"/>
    <w:basedOn w:val="700"/>
    <w:next w:val="827"/>
    <w:link w:val="700"/>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28">
    <w:name w:val=" Char Char Char Char Char Char Char Char"/>
    <w:basedOn w:val="700"/>
    <w:next w:val="828"/>
    <w:link w:val="700"/>
    <w:pPr>
      <w:jc w:val="left"/>
      <w:spacing w:after="160" w:line="240" w:lineRule="exact"/>
      <w:widowControl/>
    </w:pPr>
    <w:rPr>
      <w:rFonts w:ascii="Verdana" w:hAnsi="Verdana"/>
      <w:sz w:val="20"/>
      <w:szCs w:val="20"/>
      <w:lang w:eastAsia="en-US"/>
    </w:rPr>
  </w:style>
  <w:style w:type="paragraph" w:styleId="829">
    <w:name w:val="xl40"/>
    <w:basedOn w:val="700"/>
    <w:next w:val="829"/>
    <w:link w:val="70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0">
    <w:name w:val="xl46"/>
    <w:basedOn w:val="700"/>
    <w:next w:val="830"/>
    <w:link w:val="700"/>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31">
    <w:name w:val="xl69"/>
    <w:basedOn w:val="700"/>
    <w:next w:val="831"/>
    <w:link w:val="70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2">
    <w:name w:val="xl39"/>
    <w:basedOn w:val="700"/>
    <w:next w:val="832"/>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3">
    <w:name w:val="xl44"/>
    <w:basedOn w:val="700"/>
    <w:next w:val="833"/>
    <w:link w:val="700"/>
    <w:pPr>
      <w:jc w:val="right"/>
      <w:spacing w:before="100" w:beforeAutospacing="1" w:after="100" w:afterAutospacing="1"/>
      <w:widowControl/>
    </w:pPr>
    <w:rPr>
      <w:rFonts w:ascii="Arial Unicode MS" w:hAnsi="Arial Unicode MS" w:eastAsia="Arial Unicode MS"/>
      <w:sz w:val="24"/>
    </w:rPr>
  </w:style>
  <w:style w:type="paragraph" w:styleId="834">
    <w:name w:val="xl57"/>
    <w:basedOn w:val="700"/>
    <w:next w:val="834"/>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35">
    <w:name w:val="xl33"/>
    <w:basedOn w:val="700"/>
    <w:next w:val="835"/>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36">
    <w:name w:val="xl74"/>
    <w:basedOn w:val="700"/>
    <w:next w:val="836"/>
    <w:link w:val="70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7">
    <w:name w:val="xl60"/>
    <w:basedOn w:val="700"/>
    <w:next w:val="837"/>
    <w:link w:val="70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38">
    <w:name w:val="xl76"/>
    <w:basedOn w:val="700"/>
    <w:next w:val="838"/>
    <w:link w:val="70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39">
    <w:name w:val="Normal_19"/>
    <w:basedOn w:val="700"/>
    <w:next w:val="839"/>
    <w:link w:val="700"/>
    <w:rPr>
      <w:szCs w:val="21"/>
    </w:rPr>
  </w:style>
  <w:style w:type="paragraph" w:styleId="840">
    <w:name w:val="font7"/>
    <w:basedOn w:val="700"/>
    <w:next w:val="840"/>
    <w:link w:val="700"/>
    <w:pPr>
      <w:jc w:val="left"/>
      <w:spacing w:before="100" w:beforeAutospacing="1" w:after="100" w:afterAutospacing="1"/>
      <w:widowControl/>
    </w:pPr>
    <w:rPr>
      <w:rFonts w:eastAsia="Arial Unicode MS"/>
      <w:sz w:val="18"/>
      <w:szCs w:val="18"/>
    </w:rPr>
  </w:style>
  <w:style w:type="paragraph" w:styleId="841">
    <w:name w:val="xl79"/>
    <w:basedOn w:val="700"/>
    <w:next w:val="841"/>
    <w:link w:val="700"/>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42">
    <w:name w:val="xl70"/>
    <w:basedOn w:val="700"/>
    <w:next w:val="842"/>
    <w:link w:val="70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43">
    <w:name w:val="xl31"/>
    <w:basedOn w:val="700"/>
    <w:next w:val="843"/>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44">
    <w:name w:val="!正文"/>
    <w:basedOn w:val="700"/>
    <w:next w:val="844"/>
    <w:link w:val="700"/>
    <w:qFormat/>
    <w:pPr>
      <w:ind w:firstLine="200"/>
      <w:spacing w:line="500" w:lineRule="exact"/>
    </w:pPr>
    <w:rPr>
      <w:rFonts w:eastAsia="仿宋_GB2312" w:cs="宋体"/>
      <w:sz w:val="28"/>
      <w:szCs w:val="20"/>
    </w:rPr>
  </w:style>
  <w:style w:type="paragraph" w:styleId="845">
    <w:name w:val="xl29"/>
    <w:basedOn w:val="700"/>
    <w:next w:val="845"/>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6">
    <w:name w:val="font12"/>
    <w:basedOn w:val="700"/>
    <w:next w:val="846"/>
    <w:link w:val="700"/>
    <w:pPr>
      <w:jc w:val="left"/>
      <w:spacing w:before="100" w:beforeAutospacing="1" w:after="100" w:afterAutospacing="1"/>
      <w:widowControl/>
    </w:pPr>
    <w:rPr>
      <w:rFonts w:eastAsia="Arial Unicode MS"/>
      <w:color w:val="333333"/>
      <w:sz w:val="18"/>
      <w:szCs w:val="18"/>
    </w:rPr>
  </w:style>
  <w:style w:type="paragraph" w:styleId="847">
    <w:name w:val="xl56"/>
    <w:basedOn w:val="700"/>
    <w:next w:val="847"/>
    <w:link w:val="70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48">
    <w:name w:val="_Style 32"/>
    <w:basedOn w:val="724"/>
    <w:next w:val="741"/>
    <w:link w:val="700"/>
    <w:qFormat/>
    <w:pPr>
      <w:ind w:left="0" w:firstLine="420"/>
      <w:spacing w:after="0" w:line="360" w:lineRule="auto"/>
    </w:pPr>
    <w:rPr>
      <w:rFonts w:ascii="宋体" w:hAnsi="宋体"/>
      <w:szCs w:val="20"/>
      <w:lang w:val="en-US" w:eastAsia="zh-CN"/>
    </w:rPr>
  </w:style>
  <w:style w:type="paragraph" w:styleId="849">
    <w:name w:val="3级-国资"/>
    <w:basedOn w:val="815"/>
    <w:next w:val="773"/>
    <w:link w:val="700"/>
    <w:qFormat/>
    <w:pPr>
      <w:numPr>
        <w:ilvl w:val="2"/>
      </w:numPr>
      <w:outlineLvl w:val="2"/>
    </w:pPr>
    <w:rPr>
      <w:rFonts w:ascii="Times New Roman" w:hAnsi="Times New Roman"/>
    </w:rPr>
  </w:style>
  <w:style w:type="paragraph" w:styleId="850">
    <w:name w:val="xl37"/>
    <w:basedOn w:val="700"/>
    <w:next w:val="850"/>
    <w:link w:val="700"/>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51">
    <w:name w:val="xl48"/>
    <w:basedOn w:val="700"/>
    <w:next w:val="851"/>
    <w:link w:val="700"/>
    <w:pPr>
      <w:jc w:val="center"/>
      <w:spacing w:before="100" w:beforeAutospacing="1" w:after="100" w:afterAutospacing="1"/>
      <w:widowControl/>
    </w:pPr>
    <w:rPr>
      <w:rFonts w:ascii="Arial Unicode MS" w:hAnsi="Arial Unicode MS" w:eastAsia="Arial Unicode MS"/>
      <w:sz w:val="28"/>
      <w:szCs w:val="28"/>
    </w:rPr>
  </w:style>
  <w:style w:type="paragraph" w:styleId="852">
    <w:name w:val="xl38"/>
    <w:basedOn w:val="700"/>
    <w:next w:val="852"/>
    <w:link w:val="7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53">
    <w:name w:val="xl83"/>
    <w:basedOn w:val="700"/>
    <w:next w:val="853"/>
    <w:link w:val="700"/>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54">
    <w:name w:val="xl45"/>
    <w:basedOn w:val="700"/>
    <w:next w:val="854"/>
    <w:link w:val="70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55">
    <w:name w:val="xl52"/>
    <w:basedOn w:val="700"/>
    <w:next w:val="855"/>
    <w:link w:val="700"/>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856">
    <w:name w:val="表格-国资"/>
    <w:basedOn w:val="773"/>
    <w:next w:val="773"/>
    <w:link w:val="700"/>
    <w:qFormat/>
    <w:pPr>
      <w:ind w:firstLine="0"/>
    </w:pPr>
    <w:rPr>
      <w:sz w:val="24"/>
    </w:rPr>
  </w:style>
  <w:style w:type="paragraph" w:styleId="857">
    <w:name w:val="xl67"/>
    <w:basedOn w:val="700"/>
    <w:next w:val="857"/>
    <w:link w:val="700"/>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58">
    <w:name w:val="xl49"/>
    <w:basedOn w:val="700"/>
    <w:next w:val="858"/>
    <w:link w:val="70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59">
    <w:name w:val="font11"/>
    <w:basedOn w:val="700"/>
    <w:next w:val="859"/>
    <w:link w:val="700"/>
    <w:pPr>
      <w:jc w:val="left"/>
      <w:spacing w:before="100" w:beforeAutospacing="1" w:after="100" w:afterAutospacing="1"/>
      <w:widowControl/>
    </w:pPr>
    <w:rPr>
      <w:rFonts w:hint="eastAsia" w:ascii="宋体" w:hAnsi="宋体"/>
      <w:color w:val="333333"/>
      <w:sz w:val="18"/>
      <w:szCs w:val="18"/>
    </w:rPr>
  </w:style>
  <w:style w:type="paragraph" w:styleId="860">
    <w:name w:val="默认段落字体 Para Char Char Char Char Char Char Char Char Char1 Char Char Char Char Char Char Char"/>
    <w:basedOn w:val="719"/>
    <w:next w:val="860"/>
    <w:link w:val="700"/>
    <w:rPr>
      <w:rFonts w:ascii="Tahoma" w:hAnsi="Tahoma"/>
      <w:sz w:val="24"/>
    </w:rPr>
  </w:style>
  <w:style w:type="paragraph" w:styleId="861">
    <w:name w:val="xl84"/>
    <w:basedOn w:val="700"/>
    <w:next w:val="861"/>
    <w:link w:val="70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62">
    <w:name w:val="xl50"/>
    <w:basedOn w:val="700"/>
    <w:next w:val="862"/>
    <w:link w:val="70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character" w:styleId="863">
    <w:name w:val="articleitemtext"/>
    <w:next w:val="863"/>
    <w:link w:val="700"/>
    <w:qFormat/>
  </w:style>
  <w:style w:type="character" w:styleId="864">
    <w:name w:val="Other|1_"/>
    <w:next w:val="864"/>
    <w:link w:val="865"/>
    <w:rPr>
      <w:rFonts w:ascii="宋体" w:hAnsi="宋体" w:cs="宋体"/>
      <w:sz w:val="26"/>
      <w:szCs w:val="26"/>
      <w:lang w:val="zh-TW" w:eastAsia="zh-TW" w:bidi="zh-TW"/>
    </w:rPr>
  </w:style>
  <w:style w:type="paragraph" w:styleId="865">
    <w:name w:val="Other|1"/>
    <w:basedOn w:val="700"/>
    <w:next w:val="865"/>
    <w:link w:val="864"/>
    <w:pPr>
      <w:ind w:firstLine="400"/>
      <w:jc w:val="left"/>
      <w:spacing w:line="444" w:lineRule="auto"/>
    </w:pPr>
    <w:rPr>
      <w:rFonts w:ascii="宋体" w:hAnsi="宋体" w:cs="宋体"/>
      <w:sz w:val="26"/>
      <w:szCs w:val="26"/>
      <w:lang w:val="zh-TW" w:eastAsia="zh-TW" w:bidi="zh-TW"/>
    </w:rPr>
  </w:style>
  <w:style w:type="paragraph" w:styleId="866">
    <w:name w:val="正文缩进1"/>
    <w:basedOn w:val="700"/>
    <w:next w:val="866"/>
    <w:link w:val="700"/>
    <w:qFormat/>
    <w:pPr>
      <w:ind w:firstLine="200"/>
    </w:pPr>
    <w:rPr>
      <w:sz w:val="24"/>
    </w:rPr>
  </w:style>
  <w:style w:type="paragraph" w:styleId="867">
    <w:name w:val="Normal_0_2"/>
    <w:next w:val="867"/>
    <w:link w:val="700"/>
    <w:qFormat/>
    <w:rPr>
      <w:rFonts w:ascii="黑体" w:hAnsi="黑体" w:eastAsia="黑体"/>
      <w:b/>
      <w:sz w:val="32"/>
      <w:szCs w:val="24"/>
      <w:lang w:val="en-US" w:eastAsia="zh-CN" w:bidi="ar-SA"/>
    </w:rPr>
  </w:style>
  <w:style w:type="paragraph" w:styleId="868">
    <w:name w:val="正文A"/>
    <w:next w:val="868"/>
    <w:link w:val="700"/>
    <w:qFormat/>
    <w:pPr>
      <w:ind w:firstLine="480"/>
      <w:jc w:val="both"/>
      <w:spacing w:before="120" w:line="360" w:lineRule="auto"/>
      <w:tabs>
        <w:tab w:val="left" w:pos="0" w:leader="none"/>
      </w:tabs>
    </w:pPr>
    <w:rPr>
      <w:sz w:val="24"/>
      <w:lang w:val="en-US" w:eastAsia="zh-CN" w:bidi="ar-SA"/>
    </w:rPr>
  </w:style>
  <w:style w:type="paragraph" w:styleId="869">
    <w:name w:val="Table Paragraph"/>
    <w:basedOn w:val="700"/>
    <w:next w:val="869"/>
    <w:link w:val="700"/>
    <w:uiPriority w:val="1"/>
    <w:qFormat/>
    <w:rPr>
      <w:rFonts w:ascii="宋体" w:hAnsi="宋体" w:cs="宋体"/>
      <w:lang w:val="zh-CN" w:bidi="zh-CN"/>
    </w:rPr>
  </w:style>
  <w:style w:type="paragraph" w:styleId="870">
    <w:name w:val="Table Text"/>
    <w:basedOn w:val="700"/>
    <w:next w:val="870"/>
    <w:link w:val="700"/>
    <w:semiHidden/>
    <w:qFormat/>
    <w:pPr>
      <w:jc w:val="left"/>
      <w:widowControl/>
    </w:pPr>
    <w:rPr>
      <w:rFonts w:ascii="宋体" w:hAnsi="宋体" w:cs="宋体"/>
      <w:color w:val="000000"/>
      <w:sz w:val="24"/>
      <w:lang w:eastAsia="en-US"/>
    </w:rPr>
  </w:style>
  <w:style w:type="table" w:styleId="871">
    <w:name w:val="Table Normal"/>
    <w:next w:val="871"/>
    <w:link w:val="700"/>
    <w:unhideWhenUsed/>
    <w:qFormat/>
    <w:rPr>
      <w:lang w:val="en-US" w:eastAsia="zh-CN" w:bidi="ar-SA"/>
    </w:rPr>
    <w:tblPr/>
  </w:style>
  <w:style w:type="paragraph" w:styleId="872">
    <w:name w:val="正文首行缩进 21"/>
    <w:basedOn w:val="873"/>
    <w:next w:val="872"/>
    <w:link w:val="700"/>
    <w:qFormat/>
    <w:pPr>
      <w:ind w:left="420" w:firstLine="420"/>
      <w:spacing w:after="120"/>
      <w:widowControl/>
    </w:pPr>
    <w:rPr>
      <w:rFonts w:ascii="仿宋_GB2312" w:eastAsia="仿宋_GB2312"/>
      <w:color w:val="ff6600"/>
      <w:sz w:val="21"/>
    </w:rPr>
  </w:style>
  <w:style w:type="paragraph" w:styleId="873">
    <w:name w:val="正文文本缩进1"/>
    <w:basedOn w:val="700"/>
    <w:next w:val="873"/>
    <w:link w:val="700"/>
    <w:qFormat/>
    <w:pPr>
      <w:ind w:firstLine="630"/>
    </w:pPr>
    <w:rPr>
      <w:rFonts w:ascii="楷体_GB2312" w:eastAsia="楷体_GB2312"/>
      <w:sz w:val="32"/>
      <w:szCs w:val="20"/>
    </w:rPr>
  </w:style>
  <w:style w:type="paragraph" w:styleId="874">
    <w:name w:val="纯文本111"/>
    <w:basedOn w:val="700"/>
    <w:next w:val="874"/>
    <w:link w:val="700"/>
    <w:qFormat/>
    <w:rPr>
      <w:rFonts w:ascii="宋体" w:hAnsi="Courier New"/>
      <w:szCs w:val="20"/>
    </w:rPr>
  </w:style>
  <w:style w:type="paragraph" w:styleId="875">
    <w:name w:val="纯文本1"/>
    <w:basedOn w:val="700"/>
    <w:next w:val="875"/>
    <w:link w:val="700"/>
    <w:qFormat/>
    <w:rPr>
      <w:rFonts w:ascii="宋体" w:hAnsi="Courier New"/>
      <w:szCs w:val="20"/>
    </w:rPr>
  </w:style>
  <w:style w:type="paragraph" w:styleId="876">
    <w:name w:val="页眉1"/>
    <w:basedOn w:val="700"/>
    <w:next w:val="876"/>
    <w:link w:val="700"/>
    <w:pPr>
      <w:jc w:val="center"/>
      <w:tabs>
        <w:tab w:val="center" w:pos="4153" w:leader="none"/>
        <w:tab w:val="right" w:pos="8306" w:leader="none"/>
      </w:tabs>
      <w:pBdr>
        <w:bottom w:val="single" w:color="000000" w:sz="6" w:space="1"/>
      </w:pBdr>
    </w:pPr>
    <w:rPr>
      <w:sz w:val="18"/>
      <w:szCs w:val="18"/>
    </w:rPr>
  </w:style>
  <w:style w:type="paragraph" w:styleId="877">
    <w:name w:val="页脚1"/>
    <w:basedOn w:val="700"/>
    <w:next w:val="877"/>
    <w:link w:val="700"/>
    <w:pPr>
      <w:jc w:val="left"/>
      <w:tabs>
        <w:tab w:val="center" w:pos="4153" w:leader="none"/>
        <w:tab w:val="right" w:pos="8306" w:leader="none"/>
      </w:tabs>
    </w:pPr>
    <w:rPr>
      <w:sz w:val="18"/>
      <w:szCs w:val="18"/>
    </w:rPr>
  </w:style>
  <w:style w:type="character" w:styleId="878">
    <w:name w:val="页码1"/>
    <w:next w:val="878"/>
    <w:link w:val="700"/>
  </w:style>
  <w:style w:type="paragraph" w:styleId="879">
    <w:name w:val="正文首行缩进 211"/>
    <w:basedOn w:val="880"/>
    <w:next w:val="879"/>
    <w:link w:val="700"/>
    <w:qFormat/>
    <w:pPr>
      <w:ind w:firstLine="420"/>
    </w:pPr>
  </w:style>
  <w:style w:type="paragraph" w:styleId="880">
    <w:name w:val="正文文本缩进11"/>
    <w:basedOn w:val="700"/>
    <w:next w:val="880"/>
    <w:link w:val="700"/>
    <w:qFormat/>
    <w:pPr>
      <w:ind w:left="420"/>
      <w:spacing w:after="120"/>
    </w:pPr>
  </w:style>
  <w:style w:type="character" w:styleId="881">
    <w:name w:val="font41"/>
    <w:next w:val="881"/>
    <w:link w:val="700"/>
    <w:qFormat/>
    <w:rPr>
      <w:rFonts w:ascii="黑体" w:hAnsi="宋体" w:eastAsia="黑体" w:cs="黑体"/>
      <w:color w:val="000000"/>
      <w:sz w:val="28"/>
      <w:szCs w:val="28"/>
      <w:u w:val="none"/>
    </w:rPr>
  </w:style>
  <w:style w:type="character" w:styleId="8040" w:default="1">
    <w:name w:val="Default Paragraph Font"/>
    <w:uiPriority w:val="1"/>
    <w:semiHidden/>
    <w:unhideWhenUsed/>
  </w:style>
  <w:style w:type="numbering" w:styleId="8041" w:default="1">
    <w:name w:val="No List"/>
    <w:uiPriority w:val="99"/>
    <w:semiHidden/>
    <w:unhideWhenUsed/>
  </w:style>
  <w:style w:type="table" w:styleId="80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雅</dc:creator>
  <cp:lastModifiedBy>沈静</cp:lastModifiedBy>
  <cp:revision>3</cp:revision>
  <dcterms:created xsi:type="dcterms:W3CDTF">2025-11-13T08:12:00Z</dcterms:created>
  <dcterms:modified xsi:type="dcterms:W3CDTF">2025-11-24T01:44:13Z</dcterms:modified>
</cp:coreProperties>
</file>